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C3D98" w14:textId="2F403426" w:rsidR="004104D4" w:rsidRPr="00B97F67" w:rsidRDefault="00E03D07" w:rsidP="00B97F67">
      <w:pPr>
        <w:pStyle w:val="Body2"/>
        <w:tabs>
          <w:tab w:val="left" w:pos="426"/>
        </w:tabs>
        <w:spacing w:after="0"/>
        <w:jc w:val="center"/>
        <w:rPr>
          <w:rFonts w:cs="Times New Roman"/>
          <w:b/>
          <w:color w:val="000000" w:themeColor="text1"/>
          <w:sz w:val="24"/>
          <w:szCs w:val="24"/>
        </w:rPr>
      </w:pPr>
      <w:r w:rsidRPr="00473FF5">
        <w:rPr>
          <w:rFonts w:cs="Times New Roman"/>
          <w:b/>
          <w:color w:val="000000" w:themeColor="text1"/>
          <w:sz w:val="24"/>
          <w:szCs w:val="24"/>
        </w:rPr>
        <w:t>TECHNINĖS SPECIFIKACIJ</w:t>
      </w:r>
      <w:r w:rsidR="00F27362">
        <w:rPr>
          <w:rFonts w:cs="Times New Roman"/>
          <w:b/>
          <w:color w:val="000000" w:themeColor="text1"/>
          <w:sz w:val="24"/>
          <w:szCs w:val="24"/>
        </w:rPr>
        <w:t>A</w:t>
      </w:r>
    </w:p>
    <w:p w14:paraId="13C46BA5" w14:textId="08BD6945" w:rsidR="00D26078" w:rsidRPr="00473FF5" w:rsidRDefault="004104D4" w:rsidP="004104D4">
      <w:pPr>
        <w:rPr>
          <w:rFonts w:ascii="Times New Roman" w:hAnsi="Times New Roman" w:cs="Times New Roman"/>
          <w:b/>
          <w:color w:val="000000" w:themeColor="text1"/>
        </w:rPr>
      </w:pPr>
      <w:r w:rsidRPr="00473FF5">
        <w:rPr>
          <w:rFonts w:ascii="Times New Roman" w:hAnsi="Times New Roman" w:cs="Times New Roman"/>
          <w:b/>
          <w:color w:val="000000" w:themeColor="text1"/>
        </w:rPr>
        <w:t>BENDRIEJI REIKALAVIMAI:</w:t>
      </w:r>
    </w:p>
    <w:p w14:paraId="0A9BA7AC" w14:textId="77777777" w:rsidR="00AE6646" w:rsidRPr="008A62F7" w:rsidRDefault="00AE6646" w:rsidP="00AE6646">
      <w:pPr>
        <w:pStyle w:val="Body2"/>
        <w:numPr>
          <w:ilvl w:val="0"/>
          <w:numId w:val="1"/>
        </w:numPr>
        <w:ind w:left="360"/>
        <w:rPr>
          <w:rFonts w:cs="Times New Roman"/>
          <w:color w:val="000000" w:themeColor="text1"/>
          <w:sz w:val="24"/>
          <w:szCs w:val="24"/>
          <w:lang w:val="lt-LT"/>
        </w:rPr>
      </w:pPr>
      <w:bookmarkStart w:id="0" w:name="_Hlk208213711"/>
      <w:r w:rsidRPr="008A62F7">
        <w:rPr>
          <w:rFonts w:cs="Times New Roman"/>
          <w:color w:val="000000" w:themeColor="text1"/>
          <w:sz w:val="24"/>
          <w:szCs w:val="24"/>
          <w:lang w:val="lt-LT"/>
        </w:rPr>
        <w:t>Baldų pristatymo ir surinkimo paslauga turi būti įtraukta į pasiūlymo kainą.</w:t>
      </w:r>
    </w:p>
    <w:p w14:paraId="107C1F45" w14:textId="77777777" w:rsidR="00AE6646" w:rsidRDefault="00AE6646" w:rsidP="00AE6646">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Visi baldai turi būti nauji. Gamykliškai restauruoti ar atnaujinti „renew“/“refurbished“/ „remarked“ baldai neleistini.</w:t>
      </w:r>
    </w:p>
    <w:p w14:paraId="04C84CDF" w14:textId="77777777" w:rsidR="00AE6646" w:rsidRPr="00D827B7" w:rsidRDefault="00AE6646" w:rsidP="00AE6646">
      <w:pPr>
        <w:pStyle w:val="Body2"/>
        <w:numPr>
          <w:ilvl w:val="0"/>
          <w:numId w:val="1"/>
        </w:numPr>
        <w:ind w:left="360"/>
        <w:rPr>
          <w:rFonts w:cs="Times New Roman"/>
          <w:color w:val="000000" w:themeColor="text1"/>
          <w:sz w:val="24"/>
          <w:szCs w:val="24"/>
          <w:lang w:val="lt-LT"/>
        </w:rPr>
      </w:pPr>
      <w:r w:rsidRPr="00156F15">
        <w:rPr>
          <w:rFonts w:eastAsia="Times New Roman" w:cs="Times New Roman"/>
          <w:sz w:val="24"/>
          <w:szCs w:val="24"/>
          <w:lang w:val="lt-LT"/>
        </w:rPr>
        <w:t xml:space="preserve">Techninėje specifikacijoje paminėti gaminių pavadinimai, jų modeliai ar šaltiniai, konkretūs procesai ar prekės ženklai, patentai, tipai, konkreti kilmė ar gamyba, nuorodos į standartus ir/ar technologijas gali būti pakeisti lygiaverte </w:t>
      </w:r>
      <w:r w:rsidRPr="00273679">
        <w:rPr>
          <w:rFonts w:eastAsia="Times New Roman" w:cs="Times New Roman"/>
          <w:sz w:val="24"/>
          <w:szCs w:val="24"/>
          <w:lang w:val="lt-LT"/>
        </w:rPr>
        <w:t>(ne blogesniais techniniais rodikliais ir atitinkančią reikalaujamus kokybės parametrus)</w:t>
      </w:r>
      <w:r w:rsidRPr="00156F15">
        <w:rPr>
          <w:rFonts w:eastAsia="Times New Roman" w:cs="Times New Roman"/>
          <w:sz w:val="24"/>
          <w:szCs w:val="24"/>
          <w:lang w:val="lt-LT"/>
        </w:rPr>
        <w:t xml:space="preserve"> kitų gamintojų produkcija (prekėmis), lygiaverčiais standartais ir/ar technologijomis.</w:t>
      </w:r>
    </w:p>
    <w:bookmarkEnd w:id="0"/>
    <w:p w14:paraId="607F3CAF" w14:textId="77777777" w:rsidR="00A70C53" w:rsidRPr="00C7575B" w:rsidRDefault="00A70C53" w:rsidP="00A70C53">
      <w:pPr>
        <w:pStyle w:val="Body2"/>
        <w:ind w:left="360"/>
        <w:rPr>
          <w:rFonts w:cs="Times New Roman"/>
          <w:color w:val="000000" w:themeColor="text1"/>
          <w:sz w:val="24"/>
          <w:szCs w:val="24"/>
          <w:lang w:val="lt-LT"/>
        </w:rPr>
      </w:pPr>
    </w:p>
    <w:p w14:paraId="2DA6F00B" w14:textId="5AF51F44" w:rsidR="00D26078" w:rsidRDefault="00D26078" w:rsidP="009843F8">
      <w:pPr>
        <w:pStyle w:val="Body2"/>
        <w:jc w:val="center"/>
        <w:rPr>
          <w:rFonts w:cs="Times New Roman"/>
          <w:b/>
          <w:bCs/>
          <w:color w:val="000000" w:themeColor="text1"/>
          <w:sz w:val="20"/>
          <w:szCs w:val="20"/>
          <w:lang w:val="lt-LT"/>
        </w:rPr>
      </w:pPr>
      <w:r w:rsidRPr="00473FF5">
        <w:rPr>
          <w:rFonts w:cs="Times New Roman"/>
          <w:b/>
          <w:bCs/>
          <w:color w:val="000000" w:themeColor="text1"/>
          <w:sz w:val="20"/>
          <w:szCs w:val="20"/>
          <w:lang w:val="lt-LT"/>
        </w:rPr>
        <w:t>DETALIOS TECHNINĖS SPECIFIKACIJOS</w:t>
      </w:r>
    </w:p>
    <w:tbl>
      <w:tblPr>
        <w:tblStyle w:val="Lentelstinklelis"/>
        <w:tblW w:w="14596" w:type="dxa"/>
        <w:tblLook w:val="0000" w:firstRow="0" w:lastRow="0" w:firstColumn="0" w:lastColumn="0" w:noHBand="0" w:noVBand="0"/>
      </w:tblPr>
      <w:tblGrid>
        <w:gridCol w:w="545"/>
        <w:gridCol w:w="7"/>
        <w:gridCol w:w="2420"/>
        <w:gridCol w:w="761"/>
        <w:gridCol w:w="5618"/>
        <w:gridCol w:w="2268"/>
        <w:gridCol w:w="2977"/>
      </w:tblGrid>
      <w:tr w:rsidR="00D7580E" w:rsidRPr="00441ED1" w14:paraId="05B878D6" w14:textId="137ED437" w:rsidTr="00377226">
        <w:trPr>
          <w:trHeight w:val="360"/>
        </w:trPr>
        <w:tc>
          <w:tcPr>
            <w:tcW w:w="552" w:type="dxa"/>
            <w:gridSpan w:val="2"/>
          </w:tcPr>
          <w:p w14:paraId="7336506E" w14:textId="78940CAF" w:rsidR="00D7580E" w:rsidRDefault="00D7580E" w:rsidP="00D7580E">
            <w:pPr>
              <w:pStyle w:val="Body2"/>
              <w:jc w:val="center"/>
              <w:rPr>
                <w:rFonts w:cs="Times New Roman"/>
                <w:b/>
                <w:bCs/>
                <w:color w:val="000000" w:themeColor="text1"/>
                <w:sz w:val="20"/>
                <w:szCs w:val="20"/>
                <w:lang w:val="lt-LT"/>
              </w:rPr>
            </w:pPr>
            <w:r w:rsidRPr="00F97D47">
              <w:rPr>
                <w:rFonts w:asciiTheme="majorBidi" w:hAnsiTheme="majorBidi" w:cstheme="majorBidi"/>
                <w:b/>
                <w:bCs/>
                <w:sz w:val="20"/>
                <w:szCs w:val="20"/>
              </w:rPr>
              <w:t>Eil. Nr.</w:t>
            </w:r>
          </w:p>
        </w:tc>
        <w:tc>
          <w:tcPr>
            <w:tcW w:w="2420" w:type="dxa"/>
          </w:tcPr>
          <w:p w14:paraId="523F216A" w14:textId="77777777" w:rsidR="00320F85" w:rsidRDefault="00320F85" w:rsidP="00D7580E">
            <w:pPr>
              <w:pStyle w:val="Body2"/>
              <w:jc w:val="center"/>
              <w:rPr>
                <w:rFonts w:cs="Times New Roman"/>
                <w:b/>
                <w:bCs/>
                <w:color w:val="000000" w:themeColor="text1"/>
                <w:sz w:val="20"/>
                <w:szCs w:val="20"/>
                <w:lang w:val="lt-LT"/>
              </w:rPr>
            </w:pPr>
          </w:p>
          <w:p w14:paraId="05C523FE" w14:textId="77777777" w:rsidR="00320F85" w:rsidRDefault="00320F85" w:rsidP="00D7580E">
            <w:pPr>
              <w:pStyle w:val="Body2"/>
              <w:jc w:val="center"/>
              <w:rPr>
                <w:rFonts w:cs="Times New Roman"/>
                <w:b/>
                <w:bCs/>
                <w:color w:val="000000" w:themeColor="text1"/>
                <w:sz w:val="20"/>
                <w:szCs w:val="20"/>
                <w:lang w:val="lt-LT"/>
              </w:rPr>
            </w:pPr>
          </w:p>
          <w:p w14:paraId="33F57764" w14:textId="77777777" w:rsidR="00D7580E" w:rsidRDefault="00D7580E" w:rsidP="00D7580E">
            <w:pPr>
              <w:pStyle w:val="Body2"/>
              <w:jc w:val="center"/>
              <w:rPr>
                <w:rFonts w:cs="Times New Roman"/>
                <w:b/>
                <w:bCs/>
                <w:color w:val="000000" w:themeColor="text1"/>
                <w:sz w:val="20"/>
                <w:szCs w:val="20"/>
                <w:lang w:val="lt-LT"/>
              </w:rPr>
            </w:pPr>
            <w:r w:rsidRPr="00D7580E">
              <w:rPr>
                <w:rFonts w:cs="Times New Roman"/>
                <w:b/>
                <w:bCs/>
                <w:color w:val="000000" w:themeColor="text1"/>
                <w:sz w:val="20"/>
                <w:szCs w:val="20"/>
                <w:lang w:val="lt-LT"/>
              </w:rPr>
              <w:t>Pavadinimas</w:t>
            </w:r>
          </w:p>
          <w:p w14:paraId="34570590" w14:textId="20141859" w:rsidR="00320F85" w:rsidRPr="00A8204D" w:rsidRDefault="00320F85" w:rsidP="00D7580E">
            <w:pPr>
              <w:pStyle w:val="Body2"/>
              <w:jc w:val="center"/>
              <w:rPr>
                <w:rFonts w:cs="Times New Roman"/>
                <w:color w:val="000000" w:themeColor="text1"/>
                <w:sz w:val="20"/>
                <w:szCs w:val="20"/>
                <w:lang w:val="lt-LT"/>
              </w:rPr>
            </w:pPr>
            <w:r w:rsidRPr="00A8204D">
              <w:rPr>
                <w:rFonts w:cs="Times New Roman"/>
                <w:color w:val="000000" w:themeColor="text1"/>
                <w:sz w:val="20"/>
                <w:szCs w:val="20"/>
                <w:lang w:val="lt-LT"/>
              </w:rPr>
              <w:t>(Orientacinė vizualizacija)</w:t>
            </w:r>
          </w:p>
        </w:tc>
        <w:tc>
          <w:tcPr>
            <w:tcW w:w="761" w:type="dxa"/>
            <w:vAlign w:val="center"/>
          </w:tcPr>
          <w:p w14:paraId="042C7BF4" w14:textId="1766DAAC" w:rsidR="00D7580E" w:rsidRDefault="00D7580E" w:rsidP="00D7580E">
            <w:pPr>
              <w:pStyle w:val="Body2"/>
              <w:jc w:val="center"/>
              <w:rPr>
                <w:rFonts w:cs="Times New Roman"/>
                <w:b/>
                <w:bCs/>
                <w:color w:val="000000" w:themeColor="text1"/>
                <w:sz w:val="20"/>
                <w:szCs w:val="20"/>
                <w:lang w:val="lt-LT"/>
              </w:rPr>
            </w:pPr>
            <w:r w:rsidRPr="00C111E7">
              <w:rPr>
                <w:rFonts w:asciiTheme="majorBidi" w:eastAsia="Times New Roman" w:hAnsiTheme="majorBidi" w:cstheme="majorBidi"/>
                <w:b/>
                <w:bCs/>
                <w:sz w:val="20"/>
                <w:szCs w:val="20"/>
              </w:rPr>
              <w:t>Kiekis</w:t>
            </w:r>
          </w:p>
        </w:tc>
        <w:tc>
          <w:tcPr>
            <w:tcW w:w="5618" w:type="dxa"/>
          </w:tcPr>
          <w:p w14:paraId="041706BA" w14:textId="77777777" w:rsidR="00823DAA" w:rsidRDefault="00823DAA" w:rsidP="00D7580E">
            <w:pPr>
              <w:pStyle w:val="Body2"/>
              <w:jc w:val="center"/>
              <w:rPr>
                <w:rFonts w:asciiTheme="majorBidi" w:eastAsia="Times New Roman" w:hAnsiTheme="majorBidi" w:cstheme="majorBidi"/>
                <w:b/>
                <w:bCs/>
                <w:sz w:val="20"/>
                <w:szCs w:val="20"/>
              </w:rPr>
            </w:pPr>
          </w:p>
          <w:p w14:paraId="2E4AD918" w14:textId="77777777" w:rsidR="00823DAA" w:rsidRDefault="00823DAA" w:rsidP="00D7580E">
            <w:pPr>
              <w:pStyle w:val="Body2"/>
              <w:jc w:val="center"/>
              <w:rPr>
                <w:rFonts w:asciiTheme="majorBidi" w:eastAsia="Times New Roman" w:hAnsiTheme="majorBidi" w:cstheme="majorBidi"/>
                <w:b/>
                <w:bCs/>
                <w:sz w:val="20"/>
                <w:szCs w:val="20"/>
              </w:rPr>
            </w:pPr>
          </w:p>
          <w:p w14:paraId="5F6C2AE1" w14:textId="77777777" w:rsidR="00823DAA" w:rsidRDefault="00823DAA" w:rsidP="00D7580E">
            <w:pPr>
              <w:pStyle w:val="Body2"/>
              <w:jc w:val="center"/>
              <w:rPr>
                <w:rFonts w:asciiTheme="majorBidi" w:eastAsia="Times New Roman" w:hAnsiTheme="majorBidi" w:cstheme="majorBidi"/>
                <w:b/>
                <w:bCs/>
                <w:sz w:val="20"/>
                <w:szCs w:val="20"/>
              </w:rPr>
            </w:pPr>
          </w:p>
          <w:p w14:paraId="0FFA0EBB" w14:textId="08772FA9" w:rsidR="00D7580E" w:rsidRDefault="00D7580E" w:rsidP="00D7580E">
            <w:pPr>
              <w:pStyle w:val="Body2"/>
              <w:jc w:val="center"/>
              <w:rPr>
                <w:rFonts w:cs="Times New Roman"/>
                <w:b/>
                <w:bCs/>
                <w:color w:val="000000" w:themeColor="text1"/>
                <w:sz w:val="20"/>
                <w:szCs w:val="20"/>
                <w:lang w:val="lt-LT"/>
              </w:rPr>
            </w:pPr>
            <w:r w:rsidRPr="00C111E7">
              <w:rPr>
                <w:rFonts w:asciiTheme="majorBidi" w:eastAsia="Times New Roman" w:hAnsiTheme="majorBidi" w:cstheme="majorBidi"/>
                <w:b/>
                <w:bCs/>
                <w:sz w:val="20"/>
                <w:szCs w:val="20"/>
              </w:rPr>
              <w:t>Techninė specifikacija</w:t>
            </w:r>
          </w:p>
        </w:tc>
        <w:tc>
          <w:tcPr>
            <w:tcW w:w="2268" w:type="dxa"/>
          </w:tcPr>
          <w:p w14:paraId="392C1E18" w14:textId="77777777" w:rsidR="00D7580E" w:rsidRPr="00D7580E" w:rsidRDefault="00D7580E" w:rsidP="00D7580E">
            <w:pPr>
              <w:ind w:right="77"/>
              <w:jc w:val="center"/>
              <w:rPr>
                <w:rFonts w:asciiTheme="majorBidi" w:eastAsia="Calibri" w:hAnsiTheme="majorBidi" w:cstheme="majorBidi"/>
                <w:b/>
                <w:lang w:val="lt-LT"/>
              </w:rPr>
            </w:pPr>
            <w:r w:rsidRPr="00D7580E">
              <w:rPr>
                <w:rFonts w:asciiTheme="majorBidi" w:eastAsia="Calibri" w:hAnsiTheme="majorBidi" w:cstheme="majorBidi"/>
                <w:b/>
                <w:noProof/>
                <w:lang w:val="lt-LT"/>
              </w:rPr>
              <w:t>Siūlomos prekės charakteristikos</w:t>
            </w:r>
          </w:p>
          <w:p w14:paraId="0ABE5CE6" w14:textId="6C8B4D9E" w:rsidR="00D7580E" w:rsidRDefault="00D7580E" w:rsidP="00D7580E">
            <w:pPr>
              <w:pStyle w:val="Body2"/>
              <w:jc w:val="center"/>
              <w:rPr>
                <w:rFonts w:cs="Times New Roman"/>
                <w:b/>
                <w:bCs/>
                <w:color w:val="000000" w:themeColor="text1"/>
                <w:sz w:val="20"/>
                <w:szCs w:val="20"/>
                <w:lang w:val="lt-LT"/>
              </w:rPr>
            </w:pPr>
            <w:r w:rsidRPr="00D7580E">
              <w:rPr>
                <w:rFonts w:asciiTheme="majorBidi" w:hAnsiTheme="majorBidi" w:cstheme="majorBidi"/>
                <w:i/>
                <w:iCs/>
                <w:sz w:val="20"/>
                <w:szCs w:val="20"/>
                <w:lang w:val="lt-LT"/>
              </w:rPr>
              <w:t>Nurodomi konkretūs siūlomi parametrai (rašyti „Atitinka“ arba „Taip“ neleidžiama)</w:t>
            </w:r>
          </w:p>
        </w:tc>
        <w:tc>
          <w:tcPr>
            <w:tcW w:w="2977" w:type="dxa"/>
          </w:tcPr>
          <w:p w14:paraId="21DE69AB" w14:textId="335396DF" w:rsidR="00D7580E" w:rsidRPr="00D7580E" w:rsidRDefault="008B6E1D" w:rsidP="00D7580E">
            <w:pPr>
              <w:pStyle w:val="Body2"/>
              <w:jc w:val="center"/>
              <w:rPr>
                <w:rFonts w:cs="Times New Roman"/>
                <w:b/>
                <w:bCs/>
                <w:color w:val="000000" w:themeColor="text1"/>
                <w:sz w:val="20"/>
                <w:szCs w:val="20"/>
                <w:lang w:val="lt-LT"/>
              </w:rPr>
            </w:pPr>
            <w:r>
              <w:rPr>
                <w:rFonts w:asciiTheme="majorBidi" w:hAnsiTheme="majorBidi" w:cstheme="majorBidi"/>
                <w:b/>
                <w:bCs/>
                <w:sz w:val="20"/>
                <w:szCs w:val="20"/>
                <w:lang w:val="lt-LT"/>
              </w:rPr>
              <w:t xml:space="preserve">Kartu su pasiūlymu tiekėjai privalo pateikti gamintojo ir/ar įgalioto atstovo techninius dokumentus ar kitus lygiaverčius duomenis, įrodančius atitiktį kriterijams, bei nurodyti pagrindžiančio dokumento pavadinimą, puslapio numerį </w:t>
            </w:r>
            <w:r>
              <w:rPr>
                <w:rFonts w:asciiTheme="majorBidi" w:hAnsiTheme="majorBidi" w:cstheme="majorBidi"/>
                <w:sz w:val="20"/>
                <w:szCs w:val="20"/>
                <w:lang w:val="lt-LT"/>
              </w:rPr>
              <w:t>(</w:t>
            </w:r>
            <w:r>
              <w:rPr>
                <w:rFonts w:asciiTheme="majorBidi" w:hAnsiTheme="majorBidi" w:cstheme="majorBidi"/>
                <w:i/>
                <w:iCs/>
                <w:sz w:val="20"/>
                <w:szCs w:val="20"/>
                <w:lang w:val="lt-LT"/>
              </w:rPr>
              <w:t>nuorodos į interneto puslapius kaip atitikties įrodymas nepriimamos</w:t>
            </w:r>
            <w:r>
              <w:rPr>
                <w:rFonts w:asciiTheme="majorBidi" w:hAnsiTheme="majorBidi" w:cstheme="majorBidi"/>
                <w:sz w:val="20"/>
                <w:szCs w:val="20"/>
                <w:lang w:val="lt-LT"/>
              </w:rPr>
              <w:t>)</w:t>
            </w:r>
          </w:p>
        </w:tc>
      </w:tr>
      <w:tr w:rsidR="00D7580E" w:rsidRPr="00473FF5" w14:paraId="417220D3" w14:textId="3FC202DF" w:rsidTr="00377226">
        <w:tblPrEx>
          <w:tblLook w:val="04A0" w:firstRow="1" w:lastRow="0" w:firstColumn="1" w:lastColumn="0" w:noHBand="0" w:noVBand="1"/>
        </w:tblPrEx>
        <w:tc>
          <w:tcPr>
            <w:tcW w:w="14596" w:type="dxa"/>
            <w:gridSpan w:val="7"/>
          </w:tcPr>
          <w:p w14:paraId="10F508E5" w14:textId="3D270CE6" w:rsidR="00D7580E" w:rsidRP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ind w:left="334"/>
              <w:jc w:val="center"/>
              <w:rPr>
                <w:rFonts w:cs="Times New Roman"/>
                <w:b/>
                <w:bCs/>
                <w:color w:val="000000" w:themeColor="text1"/>
                <w:sz w:val="20"/>
                <w:szCs w:val="20"/>
                <w:lang w:val="lt-LT"/>
              </w:rPr>
            </w:pPr>
            <w:bookmarkStart w:id="1" w:name="_Hlk202638016"/>
            <w:r w:rsidRPr="00D7580E">
              <w:rPr>
                <w:rFonts w:cs="Times New Roman"/>
                <w:b/>
                <w:bCs/>
                <w:color w:val="000000" w:themeColor="text1"/>
                <w:sz w:val="20"/>
                <w:szCs w:val="20"/>
                <w:lang w:val="lt-LT"/>
              </w:rPr>
              <w:t>III dalis Konferencinės kėdės</w:t>
            </w:r>
          </w:p>
        </w:tc>
      </w:tr>
      <w:tr w:rsidR="00D7580E" w:rsidRPr="00441ED1" w14:paraId="3C802E21" w14:textId="2362F18A" w:rsidTr="00377226">
        <w:tblPrEx>
          <w:tblLook w:val="04A0" w:firstRow="1" w:lastRow="0" w:firstColumn="1" w:lastColumn="0" w:noHBand="0" w:noVBand="1"/>
        </w:tblPrEx>
        <w:tc>
          <w:tcPr>
            <w:tcW w:w="545" w:type="dxa"/>
          </w:tcPr>
          <w:p w14:paraId="4FDAFC7E" w14:textId="1E3D34B6"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w:t>
            </w:r>
          </w:p>
        </w:tc>
        <w:tc>
          <w:tcPr>
            <w:tcW w:w="2427" w:type="dxa"/>
            <w:gridSpan w:val="2"/>
          </w:tcPr>
          <w:p w14:paraId="70359355" w14:textId="77777777" w:rsidR="00D7580E"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r>
              <w:rPr>
                <w:rFonts w:cs="Times New Roman"/>
                <w:color w:val="000000" w:themeColor="text1"/>
                <w:sz w:val="20"/>
                <w:szCs w:val="20"/>
                <w:lang w:val="lt-LT"/>
              </w:rPr>
              <w:t>Konferencinė kėdė</w:t>
            </w:r>
          </w:p>
          <w:p w14:paraId="1F154943" w14:textId="097DD9B2" w:rsidR="00D7580E" w:rsidRPr="00473FF5" w:rsidRDefault="00D7580E"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0"/>
                <w:szCs w:val="20"/>
                <w:lang w:val="lt-LT"/>
              </w:rPr>
            </w:pPr>
            <w:r w:rsidRPr="004A2679">
              <w:rPr>
                <w:rFonts w:cs="Times New Roman"/>
                <w:noProof/>
                <w:color w:val="000000" w:themeColor="text1"/>
                <w:sz w:val="20"/>
                <w:szCs w:val="20"/>
                <w:lang w:val="lt-LT"/>
              </w:rPr>
              <w:drawing>
                <wp:inline distT="0" distB="0" distL="0" distR="0" wp14:anchorId="3C152C99" wp14:editId="0ACEB8DB">
                  <wp:extent cx="1135380" cy="1173141"/>
                  <wp:effectExtent l="0" t="0" r="7620" b="8255"/>
                  <wp:docPr id="1441361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61591" name=""/>
                          <pic:cNvPicPr/>
                        </pic:nvPicPr>
                        <pic:blipFill>
                          <a:blip r:embed="rId10"/>
                          <a:stretch>
                            <a:fillRect/>
                          </a:stretch>
                        </pic:blipFill>
                        <pic:spPr>
                          <a:xfrm>
                            <a:off x="0" y="0"/>
                            <a:ext cx="1141798" cy="1179773"/>
                          </a:xfrm>
                          <a:prstGeom prst="rect">
                            <a:avLst/>
                          </a:prstGeom>
                        </pic:spPr>
                      </pic:pic>
                    </a:graphicData>
                  </a:graphic>
                </wp:inline>
              </w:drawing>
            </w:r>
          </w:p>
        </w:tc>
        <w:tc>
          <w:tcPr>
            <w:tcW w:w="761" w:type="dxa"/>
          </w:tcPr>
          <w:p w14:paraId="0EA860DD" w14:textId="7D218354" w:rsidR="00D7580E" w:rsidRPr="00473FF5" w:rsidRDefault="00E129E2" w:rsidP="00D7580E">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500</w:t>
            </w:r>
          </w:p>
        </w:tc>
        <w:tc>
          <w:tcPr>
            <w:tcW w:w="5618" w:type="dxa"/>
          </w:tcPr>
          <w:p w14:paraId="122069E6" w14:textId="4036F43A" w:rsidR="00AE6646" w:rsidRDefault="00AE6646" w:rsidP="00AE6646">
            <w:pPr>
              <w:pStyle w:val="Body2"/>
              <w:numPr>
                <w:ilvl w:val="0"/>
                <w:numId w:val="3"/>
              </w:numPr>
              <w:spacing w:after="0"/>
              <w:ind w:left="260" w:hanging="274"/>
              <w:rPr>
                <w:rFonts w:cs="Times New Roman"/>
                <w:color w:val="000000" w:themeColor="text1"/>
                <w:sz w:val="20"/>
                <w:szCs w:val="20"/>
                <w:lang w:val="lt-LT"/>
              </w:rPr>
            </w:pPr>
            <w:r w:rsidRPr="008A62F7">
              <w:rPr>
                <w:rFonts w:cs="Times New Roman"/>
                <w:color w:val="000000" w:themeColor="text1"/>
                <w:sz w:val="20"/>
                <w:szCs w:val="20"/>
                <w:lang w:val="lt-LT"/>
              </w:rPr>
              <w:t xml:space="preserve">Kėdės sudedamos viena ant kitos (ne mažiau </w:t>
            </w:r>
            <w:r w:rsidR="005372B5">
              <w:rPr>
                <w:rFonts w:cs="Times New Roman"/>
                <w:color w:val="000000" w:themeColor="text1"/>
                <w:sz w:val="20"/>
                <w:szCs w:val="20"/>
                <w:lang w:val="lt-LT"/>
              </w:rPr>
              <w:t>4</w:t>
            </w:r>
            <w:r w:rsidRPr="008A62F7">
              <w:rPr>
                <w:rFonts w:cs="Times New Roman"/>
                <w:color w:val="000000" w:themeColor="text1"/>
                <w:sz w:val="20"/>
                <w:szCs w:val="20"/>
                <w:lang w:val="lt-LT"/>
              </w:rPr>
              <w:t xml:space="preserve"> vnt.).</w:t>
            </w:r>
          </w:p>
          <w:p w14:paraId="008B591A" w14:textId="77777777" w:rsidR="00AE6646" w:rsidRDefault="00AE6646" w:rsidP="00AE6646">
            <w:pPr>
              <w:pStyle w:val="Body2"/>
              <w:numPr>
                <w:ilvl w:val="0"/>
                <w:numId w:val="3"/>
              </w:numPr>
              <w:spacing w:after="0"/>
              <w:ind w:left="260" w:hanging="274"/>
              <w:rPr>
                <w:rFonts w:cs="Times New Roman"/>
                <w:color w:val="000000" w:themeColor="text1"/>
                <w:sz w:val="20"/>
                <w:szCs w:val="20"/>
                <w:lang w:val="lt-LT"/>
              </w:rPr>
            </w:pPr>
            <w:r w:rsidRPr="005B74F5">
              <w:rPr>
                <w:rFonts w:cs="Times New Roman"/>
                <w:color w:val="000000" w:themeColor="text1"/>
                <w:sz w:val="20"/>
                <w:szCs w:val="20"/>
                <w:lang w:val="lt-LT"/>
              </w:rPr>
              <w:t xml:space="preserve">Kėdės rėmas ir kojos turi būti pagamintos </w:t>
            </w:r>
            <w:r>
              <w:rPr>
                <w:rFonts w:cs="Times New Roman"/>
                <w:color w:val="000000" w:themeColor="text1"/>
                <w:sz w:val="20"/>
                <w:szCs w:val="20"/>
                <w:lang w:val="lt-LT"/>
              </w:rPr>
              <w:t>iš metalinio rėmo.</w:t>
            </w:r>
          </w:p>
          <w:p w14:paraId="7CE5E4ED" w14:textId="77777777" w:rsidR="00AE6646" w:rsidRPr="008A62F7" w:rsidRDefault="00AE6646" w:rsidP="00AE6646">
            <w:pPr>
              <w:pStyle w:val="Body2"/>
              <w:numPr>
                <w:ilvl w:val="0"/>
                <w:numId w:val="3"/>
              </w:numPr>
              <w:spacing w:after="0"/>
              <w:ind w:left="260" w:hanging="274"/>
              <w:rPr>
                <w:rFonts w:cs="Times New Roman"/>
                <w:color w:val="000000" w:themeColor="text1"/>
                <w:sz w:val="20"/>
                <w:szCs w:val="20"/>
                <w:lang w:val="lt-LT"/>
              </w:rPr>
            </w:pPr>
            <w:r w:rsidRPr="005B74F5">
              <w:rPr>
                <w:rFonts w:cs="Times New Roman"/>
                <w:color w:val="000000" w:themeColor="text1"/>
                <w:sz w:val="20"/>
                <w:szCs w:val="20"/>
                <w:lang w:val="lt-LT"/>
              </w:rPr>
              <w:t>Kojelės turi turėti paminkštinimus nuo subraižymų.</w:t>
            </w:r>
          </w:p>
          <w:p w14:paraId="1A8C57EE" w14:textId="77777777" w:rsidR="00AE6646" w:rsidRDefault="00AE6646" w:rsidP="00AE6646">
            <w:pPr>
              <w:pStyle w:val="Body2"/>
              <w:numPr>
                <w:ilvl w:val="0"/>
                <w:numId w:val="3"/>
              </w:numPr>
              <w:spacing w:after="0"/>
              <w:ind w:left="260" w:hanging="274"/>
              <w:rPr>
                <w:rFonts w:cs="Times New Roman"/>
                <w:color w:val="000000" w:themeColor="text1"/>
                <w:sz w:val="20"/>
                <w:szCs w:val="20"/>
                <w:lang w:val="lt-LT"/>
              </w:rPr>
            </w:pPr>
            <w:r w:rsidRPr="00EC74AD">
              <w:rPr>
                <w:rFonts w:cs="Times New Roman"/>
                <w:color w:val="000000" w:themeColor="text1"/>
                <w:sz w:val="20"/>
                <w:szCs w:val="20"/>
                <w:lang w:val="lt-LT"/>
              </w:rPr>
              <w:t>Kėdė turi būti su integruotais porankiais su pagalvėlėmis</w:t>
            </w:r>
            <w:r>
              <w:rPr>
                <w:rFonts w:cs="Times New Roman"/>
                <w:color w:val="000000" w:themeColor="text1"/>
                <w:sz w:val="20"/>
                <w:szCs w:val="20"/>
                <w:lang w:val="lt-LT"/>
              </w:rPr>
              <w:t>.</w:t>
            </w:r>
          </w:p>
          <w:p w14:paraId="1515FFD5" w14:textId="77777777" w:rsidR="00AE6646" w:rsidRPr="008A62F7" w:rsidRDefault="00AE6646" w:rsidP="00AE6646">
            <w:pPr>
              <w:pStyle w:val="Body2"/>
              <w:numPr>
                <w:ilvl w:val="0"/>
                <w:numId w:val="3"/>
              </w:numPr>
              <w:spacing w:after="0"/>
              <w:ind w:left="260" w:hanging="274"/>
              <w:rPr>
                <w:rFonts w:cs="Times New Roman"/>
                <w:color w:val="000000" w:themeColor="text1"/>
                <w:sz w:val="20"/>
                <w:szCs w:val="20"/>
                <w:lang w:val="lt-LT"/>
              </w:rPr>
            </w:pPr>
            <w:r>
              <w:rPr>
                <w:rFonts w:cs="Times New Roman"/>
                <w:color w:val="000000" w:themeColor="text1"/>
                <w:sz w:val="20"/>
                <w:szCs w:val="20"/>
                <w:lang w:val="lt-LT"/>
              </w:rPr>
              <w:t xml:space="preserve">Sėdynės plotis ne mažiau 450 mm, gylis ne mažiau 480 mm. </w:t>
            </w:r>
          </w:p>
          <w:p w14:paraId="080454F7" w14:textId="09527AF4" w:rsidR="00AE6646" w:rsidRDefault="00AE6646" w:rsidP="00AE6646">
            <w:pPr>
              <w:pStyle w:val="Body2"/>
              <w:numPr>
                <w:ilvl w:val="0"/>
                <w:numId w:val="3"/>
              </w:numPr>
              <w:spacing w:after="0"/>
              <w:ind w:left="260" w:hanging="274"/>
              <w:rPr>
                <w:rFonts w:cs="Times New Roman"/>
                <w:color w:val="000000" w:themeColor="text1"/>
                <w:sz w:val="20"/>
                <w:szCs w:val="20"/>
                <w:lang w:val="lt-LT"/>
              </w:rPr>
            </w:pPr>
            <w:r>
              <w:rPr>
                <w:rFonts w:cs="Times New Roman"/>
                <w:color w:val="000000" w:themeColor="text1"/>
                <w:sz w:val="20"/>
                <w:szCs w:val="20"/>
                <w:lang w:val="lt-LT"/>
              </w:rPr>
              <w:t>Sėdynė</w:t>
            </w:r>
            <w:r w:rsidRPr="00A348E9">
              <w:rPr>
                <w:rFonts w:cs="Times New Roman"/>
                <w:color w:val="000000" w:themeColor="text1"/>
                <w:sz w:val="20"/>
                <w:szCs w:val="20"/>
                <w:lang w:val="lt-LT"/>
              </w:rPr>
              <w:t xml:space="preserve"> turi būti</w:t>
            </w:r>
            <w:r>
              <w:rPr>
                <w:rFonts w:cs="Times New Roman"/>
                <w:color w:val="000000" w:themeColor="text1"/>
                <w:sz w:val="20"/>
                <w:szCs w:val="20"/>
                <w:lang w:val="lt-LT"/>
              </w:rPr>
              <w:t xml:space="preserve"> </w:t>
            </w:r>
            <w:r w:rsidRPr="00A348E9">
              <w:rPr>
                <w:rFonts w:cs="Times New Roman"/>
                <w:color w:val="000000" w:themeColor="text1"/>
                <w:sz w:val="20"/>
                <w:szCs w:val="20"/>
                <w:lang w:val="lt-LT"/>
              </w:rPr>
              <w:t>padengt</w:t>
            </w:r>
            <w:r w:rsidR="007433C9">
              <w:rPr>
                <w:rFonts w:cs="Times New Roman"/>
                <w:color w:val="000000" w:themeColor="text1"/>
                <w:sz w:val="20"/>
                <w:szCs w:val="20"/>
                <w:lang w:val="lt-LT"/>
              </w:rPr>
              <w:t>a</w:t>
            </w:r>
            <w:r w:rsidRPr="00A348E9">
              <w:rPr>
                <w:rFonts w:cs="Times New Roman"/>
                <w:color w:val="000000" w:themeColor="text1"/>
                <w:sz w:val="20"/>
                <w:szCs w:val="20"/>
                <w:lang w:val="lt-LT"/>
              </w:rPr>
              <w:t xml:space="preserve"> porolonu ir apmušt</w:t>
            </w:r>
            <w:r w:rsidR="007433C9">
              <w:rPr>
                <w:rFonts w:cs="Times New Roman"/>
                <w:color w:val="000000" w:themeColor="text1"/>
                <w:sz w:val="20"/>
                <w:szCs w:val="20"/>
                <w:lang w:val="lt-LT"/>
              </w:rPr>
              <w:t>a</w:t>
            </w:r>
            <w:r w:rsidRPr="00A348E9">
              <w:rPr>
                <w:rFonts w:cs="Times New Roman"/>
                <w:color w:val="000000" w:themeColor="text1"/>
                <w:sz w:val="20"/>
                <w:szCs w:val="20"/>
                <w:lang w:val="lt-LT"/>
              </w:rPr>
              <w:t>/klijuot</w:t>
            </w:r>
            <w:r w:rsidR="007433C9">
              <w:rPr>
                <w:rFonts w:cs="Times New Roman"/>
                <w:color w:val="000000" w:themeColor="text1"/>
                <w:sz w:val="20"/>
                <w:szCs w:val="20"/>
                <w:lang w:val="lt-LT"/>
              </w:rPr>
              <w:t>a</w:t>
            </w:r>
            <w:r w:rsidRPr="00A348E9">
              <w:rPr>
                <w:rFonts w:cs="Times New Roman"/>
                <w:color w:val="000000" w:themeColor="text1"/>
                <w:sz w:val="20"/>
                <w:szCs w:val="20"/>
                <w:lang w:val="lt-LT"/>
              </w:rPr>
              <w:t xml:space="preserve"> gobelenu</w:t>
            </w:r>
            <w:r w:rsidR="00273679">
              <w:rPr>
                <w:rFonts w:cs="Times New Roman"/>
                <w:color w:val="000000" w:themeColor="text1"/>
                <w:sz w:val="20"/>
                <w:szCs w:val="20"/>
                <w:lang w:val="lt-LT"/>
              </w:rPr>
              <w:t xml:space="preserve"> ar kitu apmušalu</w:t>
            </w:r>
            <w:r w:rsidR="007433C9">
              <w:rPr>
                <w:rFonts w:cs="Times New Roman"/>
                <w:color w:val="000000" w:themeColor="text1"/>
                <w:sz w:val="20"/>
                <w:szCs w:val="20"/>
                <w:lang w:val="lt-LT"/>
              </w:rPr>
              <w:t>.</w:t>
            </w:r>
          </w:p>
          <w:p w14:paraId="293C3F41" w14:textId="7ACA2C0A" w:rsidR="00AE6646" w:rsidRPr="008A62F7" w:rsidRDefault="00574092" w:rsidP="00AE6646">
            <w:pPr>
              <w:pStyle w:val="Body2"/>
              <w:numPr>
                <w:ilvl w:val="0"/>
                <w:numId w:val="3"/>
              </w:numPr>
              <w:spacing w:after="0"/>
              <w:ind w:left="260" w:hanging="274"/>
              <w:rPr>
                <w:rFonts w:cs="Times New Roman"/>
                <w:color w:val="000000" w:themeColor="text1"/>
                <w:sz w:val="20"/>
                <w:szCs w:val="20"/>
                <w:lang w:val="lt-LT"/>
              </w:rPr>
            </w:pPr>
            <w:r>
              <w:rPr>
                <w:rFonts w:cs="Times New Roman"/>
                <w:color w:val="000000" w:themeColor="text1"/>
                <w:sz w:val="20"/>
                <w:szCs w:val="20"/>
                <w:lang w:val="lt-LT"/>
              </w:rPr>
              <w:t>Apmušalo</w:t>
            </w:r>
            <w:r w:rsidR="00AE6646" w:rsidRPr="00A348E9">
              <w:rPr>
                <w:rFonts w:cs="Times New Roman"/>
                <w:color w:val="000000" w:themeColor="text1"/>
                <w:sz w:val="20"/>
                <w:szCs w:val="20"/>
                <w:lang w:val="lt-LT"/>
              </w:rPr>
              <w:t xml:space="preserve"> tvirtumas </w:t>
            </w:r>
            <w:r w:rsidR="00AE6646">
              <w:rPr>
                <w:rFonts w:cs="Times New Roman"/>
                <w:color w:val="000000" w:themeColor="text1"/>
                <w:sz w:val="20"/>
                <w:szCs w:val="20"/>
                <w:lang w:val="lt-LT"/>
              </w:rPr>
              <w:t xml:space="preserve">ne mažiau </w:t>
            </w:r>
            <w:r w:rsidR="00AE6646" w:rsidRPr="00A348E9">
              <w:rPr>
                <w:rFonts w:cs="Times New Roman"/>
                <w:color w:val="000000" w:themeColor="text1"/>
                <w:sz w:val="20"/>
                <w:szCs w:val="20"/>
                <w:lang w:val="lt-LT"/>
              </w:rPr>
              <w:t xml:space="preserve">100 000 ciklų pagal </w:t>
            </w:r>
            <w:r w:rsidR="002877EB" w:rsidRPr="00A348E9">
              <w:rPr>
                <w:rFonts w:cs="Times New Roman"/>
                <w:color w:val="000000" w:themeColor="text1"/>
                <w:sz w:val="20"/>
                <w:szCs w:val="20"/>
                <w:lang w:val="lt-LT"/>
              </w:rPr>
              <w:t>Martindeilo</w:t>
            </w:r>
            <w:r w:rsidR="00AE6646" w:rsidRPr="00A348E9">
              <w:rPr>
                <w:rFonts w:cs="Times New Roman"/>
                <w:color w:val="000000" w:themeColor="text1"/>
                <w:sz w:val="20"/>
                <w:szCs w:val="20"/>
                <w:lang w:val="lt-LT"/>
              </w:rPr>
              <w:t xml:space="preserve"> skalę</w:t>
            </w:r>
            <w:r w:rsidR="005372B5">
              <w:rPr>
                <w:rFonts w:cs="Times New Roman"/>
                <w:color w:val="000000" w:themeColor="text1"/>
                <w:sz w:val="20"/>
                <w:szCs w:val="20"/>
                <w:lang w:val="lt-LT"/>
              </w:rPr>
              <w:t>.</w:t>
            </w:r>
            <w:r w:rsidR="00AE6646" w:rsidRPr="00A348E9">
              <w:rPr>
                <w:rFonts w:cs="Times New Roman"/>
                <w:color w:val="000000" w:themeColor="text1"/>
                <w:sz w:val="20"/>
                <w:szCs w:val="20"/>
                <w:lang w:val="lt-LT"/>
              </w:rPr>
              <w:t xml:space="preserve"> </w:t>
            </w:r>
          </w:p>
          <w:p w14:paraId="07536AF2" w14:textId="01C7B036" w:rsidR="00AE6646" w:rsidRPr="008A62F7" w:rsidRDefault="00AE6646" w:rsidP="00AE6646">
            <w:pPr>
              <w:pStyle w:val="Body2"/>
              <w:numPr>
                <w:ilvl w:val="0"/>
                <w:numId w:val="3"/>
              </w:numPr>
              <w:spacing w:after="0"/>
              <w:ind w:left="260" w:hanging="274"/>
              <w:rPr>
                <w:rFonts w:cs="Times New Roman"/>
                <w:color w:val="000000" w:themeColor="text1"/>
                <w:sz w:val="20"/>
                <w:szCs w:val="20"/>
                <w:lang w:val="lt-LT"/>
              </w:rPr>
            </w:pPr>
            <w:r w:rsidRPr="008A62F7">
              <w:rPr>
                <w:rFonts w:cs="Times New Roman"/>
                <w:color w:val="000000" w:themeColor="text1"/>
                <w:sz w:val="20"/>
                <w:szCs w:val="20"/>
                <w:lang w:val="lt-LT"/>
              </w:rPr>
              <w:t xml:space="preserve">Ne mažiau </w:t>
            </w:r>
            <w:r w:rsidR="00C2536F">
              <w:rPr>
                <w:rFonts w:cs="Times New Roman"/>
                <w:color w:val="000000" w:themeColor="text1"/>
                <w:sz w:val="20"/>
                <w:szCs w:val="20"/>
                <w:lang w:val="lt-LT"/>
              </w:rPr>
              <w:t xml:space="preserve">3 </w:t>
            </w:r>
            <w:r w:rsidR="00574092">
              <w:rPr>
                <w:rFonts w:cs="Times New Roman"/>
                <w:color w:val="000000" w:themeColor="text1"/>
                <w:sz w:val="20"/>
                <w:szCs w:val="20"/>
                <w:lang w:val="lt-LT"/>
              </w:rPr>
              <w:t>apmušalo</w:t>
            </w:r>
            <w:r w:rsidRPr="008A62F7">
              <w:rPr>
                <w:rFonts w:cs="Times New Roman"/>
                <w:color w:val="000000" w:themeColor="text1"/>
                <w:sz w:val="20"/>
                <w:szCs w:val="20"/>
                <w:lang w:val="lt-LT"/>
              </w:rPr>
              <w:t xml:space="preserve"> spalvų pasirinkimas.</w:t>
            </w:r>
          </w:p>
          <w:p w14:paraId="263A8096" w14:textId="67BB1C7C" w:rsidR="00AE6646" w:rsidRDefault="00AE6646" w:rsidP="00CA0F43">
            <w:pPr>
              <w:pStyle w:val="Body2"/>
              <w:numPr>
                <w:ilvl w:val="0"/>
                <w:numId w:val="3"/>
              </w:numPr>
              <w:spacing w:after="0"/>
              <w:ind w:left="260" w:hanging="274"/>
              <w:rPr>
                <w:rFonts w:cs="Times New Roman"/>
                <w:color w:val="000000" w:themeColor="text1"/>
                <w:sz w:val="20"/>
                <w:szCs w:val="20"/>
                <w:lang w:val="lt-LT"/>
              </w:rPr>
            </w:pPr>
            <w:r w:rsidRPr="008A62F7">
              <w:rPr>
                <w:rFonts w:cs="Times New Roman"/>
                <w:color w:val="000000" w:themeColor="text1"/>
                <w:sz w:val="20"/>
                <w:szCs w:val="20"/>
                <w:lang w:val="lt-LT"/>
              </w:rPr>
              <w:t xml:space="preserve">Kėdė turi </w:t>
            </w:r>
            <w:r>
              <w:rPr>
                <w:rFonts w:cs="Times New Roman"/>
                <w:color w:val="000000" w:themeColor="text1"/>
                <w:sz w:val="20"/>
                <w:szCs w:val="20"/>
                <w:lang w:val="lt-LT"/>
              </w:rPr>
              <w:t xml:space="preserve">būti sertifikuota pagal </w:t>
            </w:r>
            <w:r w:rsidRPr="00715D1F">
              <w:rPr>
                <w:rFonts w:cs="Times New Roman"/>
                <w:color w:val="000000" w:themeColor="text1"/>
                <w:sz w:val="20"/>
                <w:szCs w:val="20"/>
                <w:lang w:val="lt-LT"/>
              </w:rPr>
              <w:t>LST EN 16139:2013 su pataisa LST EN 16139:2013/AC:2013</w:t>
            </w:r>
            <w:r>
              <w:rPr>
                <w:rFonts w:cs="Times New Roman"/>
                <w:color w:val="000000" w:themeColor="text1"/>
                <w:sz w:val="20"/>
                <w:szCs w:val="20"/>
                <w:lang w:val="lt-LT"/>
              </w:rPr>
              <w:t xml:space="preserve"> standarto </w:t>
            </w:r>
            <w:r w:rsidRPr="008A4079">
              <w:rPr>
                <w:rFonts w:cs="Times New Roman"/>
                <w:color w:val="000000" w:themeColor="text1"/>
                <w:sz w:val="20"/>
                <w:szCs w:val="20"/>
                <w:lang w:val="lt-LT"/>
              </w:rPr>
              <w:t>L1 lygio reikalavim</w:t>
            </w:r>
            <w:r>
              <w:rPr>
                <w:rFonts w:cs="Times New Roman"/>
                <w:color w:val="000000" w:themeColor="text1"/>
                <w:sz w:val="20"/>
                <w:szCs w:val="20"/>
                <w:lang w:val="lt-LT"/>
              </w:rPr>
              <w:t>us</w:t>
            </w:r>
            <w:r w:rsidR="00441ED1">
              <w:rPr>
                <w:rFonts w:cs="Times New Roman"/>
                <w:color w:val="000000" w:themeColor="text1"/>
                <w:sz w:val="20"/>
                <w:szCs w:val="20"/>
                <w:lang w:val="lt-LT"/>
              </w:rPr>
              <w:t xml:space="preserve"> </w:t>
            </w:r>
            <w:r w:rsidR="00441ED1" w:rsidRPr="00441ED1">
              <w:rPr>
                <w:rFonts w:cs="Times New Roman"/>
                <w:color w:val="000000" w:themeColor="text1"/>
                <w:sz w:val="20"/>
                <w:szCs w:val="20"/>
                <w:lang w:val="lt-LT"/>
              </w:rPr>
              <w:t>arba lygiaverčio standarto reikalavimus</w:t>
            </w:r>
            <w:r w:rsidR="00CA0F43">
              <w:rPr>
                <w:rFonts w:cs="Times New Roman"/>
                <w:color w:val="000000" w:themeColor="text1"/>
                <w:sz w:val="20"/>
                <w:szCs w:val="20"/>
                <w:lang w:val="lt-LT"/>
              </w:rPr>
              <w:t>.</w:t>
            </w:r>
          </w:p>
          <w:p w14:paraId="2D6351D1" w14:textId="6C2ECC31" w:rsidR="00CA0F43" w:rsidRPr="00CA0F43" w:rsidRDefault="00CA0F43" w:rsidP="00CA0F43">
            <w:pPr>
              <w:pStyle w:val="Body2"/>
              <w:spacing w:after="0"/>
              <w:ind w:left="260"/>
              <w:rPr>
                <w:rFonts w:cs="Times New Roman"/>
                <w:color w:val="000000" w:themeColor="text1"/>
                <w:sz w:val="20"/>
                <w:szCs w:val="20"/>
                <w:lang w:val="lt-LT"/>
              </w:rPr>
            </w:pPr>
            <w:r w:rsidRPr="00CA0F43">
              <w:rPr>
                <w:rFonts w:cs="Times New Roman"/>
                <w:color w:val="000000" w:themeColor="text1"/>
                <w:sz w:val="20"/>
                <w:szCs w:val="20"/>
                <w:lang w:val="lt-LT"/>
              </w:rPr>
              <w:t>Pateikiamas akredituotos sertifikavimo įstaigos išduotas sertifikatas.</w:t>
            </w:r>
          </w:p>
          <w:p w14:paraId="6C98C9BC" w14:textId="1CEFADF1" w:rsidR="00D7580E" w:rsidRPr="00F71A4B" w:rsidRDefault="00AE6646" w:rsidP="00AE6646">
            <w:pPr>
              <w:pStyle w:val="Body2"/>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52" w:hanging="270"/>
              <w:rPr>
                <w:rFonts w:cs="Times New Roman"/>
                <w:color w:val="000000" w:themeColor="text1"/>
                <w:sz w:val="20"/>
                <w:szCs w:val="20"/>
                <w:lang w:val="lt-LT"/>
              </w:rPr>
            </w:pPr>
            <w:r w:rsidRPr="008A62F7">
              <w:rPr>
                <w:rFonts w:cs="Times New Roman"/>
                <w:color w:val="000000" w:themeColor="text1"/>
                <w:sz w:val="20"/>
                <w:szCs w:val="20"/>
                <w:lang w:val="lt-LT"/>
              </w:rPr>
              <w:t xml:space="preserve">Gaminiui suteikiama ne trumpesnė </w:t>
            </w:r>
            <w:r w:rsidRPr="00EC2848">
              <w:rPr>
                <w:rFonts w:cs="Times New Roman"/>
                <w:color w:val="000000" w:themeColor="text1"/>
                <w:sz w:val="20"/>
                <w:szCs w:val="20"/>
                <w:lang w:val="lt-LT"/>
              </w:rPr>
              <w:t xml:space="preserve">kaip </w:t>
            </w:r>
            <w:r w:rsidR="00FF167D" w:rsidRPr="00EC2848">
              <w:rPr>
                <w:rFonts w:cs="Times New Roman"/>
                <w:color w:val="000000" w:themeColor="text1"/>
                <w:sz w:val="20"/>
                <w:szCs w:val="20"/>
                <w:lang w:val="lt-LT"/>
              </w:rPr>
              <w:t>60</w:t>
            </w:r>
            <w:r w:rsidRPr="00EC2848">
              <w:rPr>
                <w:rFonts w:cs="Times New Roman"/>
                <w:color w:val="000000" w:themeColor="text1"/>
                <w:sz w:val="20"/>
                <w:szCs w:val="20"/>
                <w:lang w:val="lt-LT"/>
              </w:rPr>
              <w:t xml:space="preserve"> mėn.</w:t>
            </w:r>
            <w:r w:rsidRPr="008A62F7">
              <w:rPr>
                <w:rFonts w:cs="Times New Roman"/>
                <w:color w:val="000000" w:themeColor="text1"/>
                <w:sz w:val="20"/>
                <w:szCs w:val="20"/>
                <w:lang w:val="lt-LT"/>
              </w:rPr>
              <w:t xml:space="preserve"> gamintojo garantija.</w:t>
            </w:r>
          </w:p>
        </w:tc>
        <w:tc>
          <w:tcPr>
            <w:tcW w:w="2268" w:type="dxa"/>
          </w:tcPr>
          <w:p w14:paraId="3CB0BA20" w14:textId="77777777" w:rsidR="00D7580E" w:rsidRDefault="00D7580E" w:rsidP="00D7580E">
            <w:pPr>
              <w:pStyle w:val="Body2"/>
              <w:ind w:left="252"/>
              <w:rPr>
                <w:rFonts w:cs="Times New Roman"/>
                <w:color w:val="000000" w:themeColor="text1"/>
                <w:sz w:val="20"/>
                <w:szCs w:val="20"/>
                <w:lang w:val="lt-LT"/>
              </w:rPr>
            </w:pPr>
          </w:p>
        </w:tc>
        <w:tc>
          <w:tcPr>
            <w:tcW w:w="2977" w:type="dxa"/>
          </w:tcPr>
          <w:p w14:paraId="25D90564" w14:textId="77777777" w:rsidR="00D7580E" w:rsidRDefault="00D7580E" w:rsidP="00D7580E">
            <w:pPr>
              <w:pStyle w:val="Body2"/>
              <w:ind w:left="252"/>
              <w:rPr>
                <w:rFonts w:cs="Times New Roman"/>
                <w:color w:val="000000" w:themeColor="text1"/>
                <w:sz w:val="20"/>
                <w:szCs w:val="20"/>
                <w:lang w:val="lt-LT"/>
              </w:rPr>
            </w:pPr>
          </w:p>
        </w:tc>
      </w:tr>
      <w:bookmarkEnd w:id="1"/>
    </w:tbl>
    <w:p w14:paraId="18735848" w14:textId="68211C7D" w:rsidR="00981ECD" w:rsidRDefault="00981ECD" w:rsidP="000A1B15">
      <w:pPr>
        <w:rPr>
          <w:rFonts w:ascii="Times New Roman" w:hAnsi="Times New Roman" w:cs="Times New Roman"/>
          <w:noProof/>
          <w:color w:val="000000" w:themeColor="text1"/>
          <w:sz w:val="20"/>
          <w:szCs w:val="20"/>
          <w:lang w:val="lv-LV"/>
        </w:rPr>
      </w:pPr>
    </w:p>
    <w:p w14:paraId="231852F2" w14:textId="77777777" w:rsidR="00CA0F43" w:rsidRDefault="00CA0F43" w:rsidP="00D666CB">
      <w:pPr>
        <w:ind w:left="283" w:firstLine="568"/>
        <w:rPr>
          <w:rFonts w:ascii="Times New Roman" w:eastAsia="Times New Roman" w:hAnsi="Times New Roman" w:cs="Times New Roman"/>
          <w:color w:val="000000"/>
          <w:lang w:val="lt-LT" w:eastAsia="lt-LT"/>
        </w:rPr>
      </w:pPr>
    </w:p>
    <w:p w14:paraId="20A0D860" w14:textId="77777777" w:rsidR="00C45F4B" w:rsidRDefault="00C45F4B" w:rsidP="00D666CB">
      <w:pPr>
        <w:ind w:left="283" w:firstLine="568"/>
        <w:rPr>
          <w:rFonts w:ascii="Times New Roman" w:eastAsia="Times New Roman" w:hAnsi="Times New Roman" w:cs="Times New Roman"/>
          <w:color w:val="000000"/>
          <w:lang w:val="lt-LT" w:eastAsia="lt-LT"/>
        </w:rPr>
      </w:pPr>
    </w:p>
    <w:p w14:paraId="02553D93" w14:textId="77777777" w:rsidR="00C45F4B" w:rsidRDefault="00C45F4B" w:rsidP="00D666CB">
      <w:pPr>
        <w:ind w:left="283" w:firstLine="568"/>
        <w:rPr>
          <w:rFonts w:ascii="Times New Roman" w:eastAsia="Times New Roman" w:hAnsi="Times New Roman" w:cs="Times New Roman"/>
          <w:color w:val="000000"/>
          <w:lang w:val="lt-LT" w:eastAsia="lt-LT"/>
        </w:rPr>
      </w:pPr>
    </w:p>
    <w:p w14:paraId="62FF5030" w14:textId="77777777" w:rsidR="00C45F4B" w:rsidRDefault="00C45F4B" w:rsidP="00D666CB">
      <w:pPr>
        <w:ind w:left="283" w:firstLine="568"/>
        <w:rPr>
          <w:rFonts w:ascii="Times New Roman" w:eastAsia="Times New Roman" w:hAnsi="Times New Roman" w:cs="Times New Roman"/>
          <w:color w:val="000000"/>
          <w:lang w:val="lt-LT" w:eastAsia="lt-LT"/>
        </w:rPr>
      </w:pPr>
    </w:p>
    <w:p w14:paraId="0DB2B8CB" w14:textId="2F2E6CEE" w:rsidR="00D666CB" w:rsidRPr="00D666CB" w:rsidRDefault="00D666CB" w:rsidP="003929F5">
      <w:pPr>
        <w:ind w:left="283" w:firstLine="568"/>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Aplinkos apsaugos kriterijai:</w:t>
      </w:r>
      <w:r w:rsidR="003929F5">
        <w:rPr>
          <w:rFonts w:ascii="Times New Roman" w:eastAsia="Times New Roman" w:hAnsi="Times New Roman" w:cs="Times New Roman"/>
          <w:color w:val="000000"/>
          <w:lang w:val="lt-LT" w:eastAsia="lt-LT"/>
        </w:rPr>
        <w:t xml:space="preserve"> </w:t>
      </w:r>
      <w:r w:rsidR="003929F5" w:rsidRPr="003929F5">
        <w:rPr>
          <w:rFonts w:ascii="Times New Roman" w:eastAsia="Times New Roman" w:hAnsi="Times New Roman" w:cs="Times New Roman"/>
          <w:color w:val="000000"/>
          <w:lang w:val="lt-LT" w:eastAsia="lt-LT"/>
        </w:rPr>
        <w:t xml:space="preserve">tiekėjas teikdamas pasiūlymą įsipareigoja laikytis visų </w:t>
      </w:r>
      <w:r w:rsidR="003929F5">
        <w:rPr>
          <w:rFonts w:ascii="Times New Roman" w:eastAsia="Times New Roman" w:hAnsi="Times New Roman" w:cs="Times New Roman"/>
          <w:color w:val="000000"/>
          <w:lang w:val="lt-LT" w:eastAsia="lt-LT"/>
        </w:rPr>
        <w:t>kriterijų</w:t>
      </w:r>
      <w:r w:rsidR="003929F5" w:rsidRPr="003929F5">
        <w:rPr>
          <w:rFonts w:ascii="Times New Roman" w:eastAsia="Times New Roman" w:hAnsi="Times New Roman" w:cs="Times New Roman"/>
          <w:color w:val="000000"/>
          <w:lang w:val="lt-LT" w:eastAsia="lt-LT"/>
        </w:rPr>
        <w:t>, įskaitant ir reikalavimo dėl antrinės pakuotės (jeigu ji bus</w:t>
      </w:r>
      <w:r w:rsidR="003929F5">
        <w:rPr>
          <w:rFonts w:ascii="Times New Roman" w:eastAsia="Times New Roman" w:hAnsi="Times New Roman" w:cs="Times New Roman"/>
          <w:color w:val="000000"/>
          <w:lang w:val="lt-LT" w:eastAsia="lt-LT"/>
        </w:rPr>
        <w:t xml:space="preserve"> </w:t>
      </w:r>
      <w:r w:rsidR="003929F5" w:rsidRPr="003929F5">
        <w:rPr>
          <w:rFonts w:ascii="Times New Roman" w:eastAsia="Times New Roman" w:hAnsi="Times New Roman" w:cs="Times New Roman"/>
          <w:color w:val="000000"/>
          <w:lang w:val="lt-LT" w:eastAsia="lt-LT"/>
        </w:rPr>
        <w:t>naudojama), tokiu atveju papildomi dokumentai pasiūlymų</w:t>
      </w:r>
      <w:r w:rsidR="003929F5">
        <w:rPr>
          <w:rFonts w:ascii="Times New Roman" w:eastAsia="Times New Roman" w:hAnsi="Times New Roman" w:cs="Times New Roman"/>
          <w:color w:val="000000"/>
          <w:lang w:val="lt-LT" w:eastAsia="lt-LT"/>
        </w:rPr>
        <w:t xml:space="preserve"> </w:t>
      </w:r>
      <w:r w:rsidR="003929F5" w:rsidRPr="003929F5">
        <w:rPr>
          <w:rFonts w:ascii="Times New Roman" w:eastAsia="Times New Roman" w:hAnsi="Times New Roman" w:cs="Times New Roman"/>
          <w:color w:val="000000"/>
          <w:lang w:val="lt-LT" w:eastAsia="lt-LT"/>
        </w:rPr>
        <w:t>vertinimo etape nėra teikiami.</w:t>
      </w:r>
      <w:r w:rsidR="003929F5">
        <w:rPr>
          <w:rFonts w:ascii="Times New Roman" w:eastAsia="Times New Roman" w:hAnsi="Times New Roman" w:cs="Times New Roman"/>
          <w:color w:val="000000"/>
          <w:lang w:val="lt-LT" w:eastAsia="lt-LT"/>
        </w:rPr>
        <w:t xml:space="preserve"> </w:t>
      </w:r>
    </w:p>
    <w:p w14:paraId="1C67EB9C" w14:textId="5783B68E" w:rsidR="00D666CB" w:rsidRPr="00C45F4B" w:rsidRDefault="00D666CB" w:rsidP="00C45F4B">
      <w:pPr>
        <w:pStyle w:val="Sraopastraipa"/>
        <w:numPr>
          <w:ilvl w:val="0"/>
          <w:numId w:val="20"/>
        </w:numPr>
        <w:jc w:val="both"/>
        <w:rPr>
          <w:rFonts w:ascii="Times New Roman" w:eastAsia="Times New Roman" w:hAnsi="Times New Roman" w:cs="Times New Roman"/>
          <w:color w:val="000000"/>
          <w:lang w:val="lt-LT" w:eastAsia="lt-LT"/>
        </w:rPr>
      </w:pPr>
      <w:bookmarkStart w:id="2" w:name="part_12844d4d817a4071868d088ce2805b55"/>
      <w:bookmarkEnd w:id="2"/>
      <w:r w:rsidRPr="00C45F4B">
        <w:rPr>
          <w:rFonts w:ascii="Times New Roman" w:eastAsia="Times New Roman" w:hAnsi="Times New Roman" w:cs="Times New Roman"/>
          <w:color w:val="000000"/>
          <w:lang w:val="lt-LT" w:eastAsia="lt-LT"/>
        </w:rPr>
        <w:t>ne mažiau kaip 80 proc. balduose naudojamos medienos, medienos medžiagų ir gaminių turi būti iš miškų, sertifikuotų naudojant FSC ar PEFC miškų sertifikavimo sistemas arba lygiavertes sertifikavimo sistemas;</w:t>
      </w:r>
      <w:r w:rsidR="00C45F4B" w:rsidRPr="00C45F4B">
        <w:rPr>
          <w:rFonts w:ascii="Times New Roman" w:eastAsia="Times New Roman" w:hAnsi="Times New Roman" w:cs="Times New Roman"/>
          <w:color w:val="000000"/>
          <w:lang w:val="lt-LT" w:eastAsia="lt-LT"/>
        </w:rPr>
        <w:t xml:space="preserve"> įrodantys dokumentai</w:t>
      </w:r>
      <w:r w:rsidR="00C45F4B">
        <w:rPr>
          <w:rFonts w:ascii="Times New Roman" w:eastAsia="Times New Roman" w:hAnsi="Times New Roman" w:cs="Times New Roman"/>
          <w:color w:val="000000"/>
          <w:lang w:val="lt-LT" w:eastAsia="lt-LT"/>
        </w:rPr>
        <w:t>:</w:t>
      </w:r>
    </w:p>
    <w:p w14:paraId="1852120F" w14:textId="0F93BECD" w:rsidR="00C45F4B" w:rsidRDefault="00C45F4B" w:rsidP="00C45F4B">
      <w:pPr>
        <w:pStyle w:val="Sraopastraipa"/>
        <w:numPr>
          <w:ilvl w:val="1"/>
          <w:numId w:val="20"/>
        </w:numPr>
        <w:jc w:val="both"/>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g</w:t>
      </w:r>
      <w:r w:rsidRPr="00C45F4B">
        <w:rPr>
          <w:rFonts w:ascii="Times New Roman" w:eastAsia="Times New Roman" w:hAnsi="Times New Roman" w:cs="Times New Roman"/>
          <w:color w:val="000000"/>
          <w:lang w:val="lt-LT" w:eastAsia="lt-LT"/>
        </w:rPr>
        <w:t>aliojantis FSC®100 arba PEFC, arba kitas darnaus miškų</w:t>
      </w:r>
      <w:r>
        <w:rPr>
          <w:rFonts w:ascii="Times New Roman" w:eastAsia="Times New Roman" w:hAnsi="Times New Roman" w:cs="Times New Roman"/>
          <w:color w:val="000000"/>
          <w:lang w:val="lt-LT" w:eastAsia="lt-LT"/>
        </w:rPr>
        <w:t xml:space="preserve"> </w:t>
      </w:r>
      <w:r w:rsidRPr="00C45F4B">
        <w:rPr>
          <w:rFonts w:ascii="Times New Roman" w:eastAsia="Times New Roman" w:hAnsi="Times New Roman" w:cs="Times New Roman"/>
          <w:color w:val="000000"/>
          <w:lang w:val="lt-LT" w:eastAsia="lt-LT"/>
        </w:rPr>
        <w:t>ūkio standarto sertifikatas, arba</w:t>
      </w:r>
    </w:p>
    <w:p w14:paraId="06656C2D" w14:textId="7FD559B4" w:rsidR="00C45F4B" w:rsidRDefault="00C45F4B" w:rsidP="00C45F4B">
      <w:pPr>
        <w:pStyle w:val="Sraopastraipa"/>
        <w:numPr>
          <w:ilvl w:val="1"/>
          <w:numId w:val="20"/>
        </w:numPr>
        <w:jc w:val="both"/>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p</w:t>
      </w:r>
      <w:r w:rsidRPr="00C45F4B">
        <w:rPr>
          <w:rFonts w:ascii="Times New Roman" w:eastAsia="Times New Roman" w:hAnsi="Times New Roman" w:cs="Times New Roman"/>
          <w:color w:val="000000"/>
          <w:lang w:val="lt-LT" w:eastAsia="lt-LT"/>
        </w:rPr>
        <w:t>ripažintos įstaigos arba paskelbtosios (notifikuotos) institucijos atlikto bandymo protokolas, tyrimų ataskaita ar pažyma, arba</w:t>
      </w:r>
    </w:p>
    <w:p w14:paraId="4C00D205" w14:textId="1428F048" w:rsidR="00C45F4B" w:rsidRPr="00C45F4B" w:rsidRDefault="00C45F4B" w:rsidP="00C45F4B">
      <w:pPr>
        <w:pStyle w:val="Sraopastraipa"/>
        <w:numPr>
          <w:ilvl w:val="1"/>
          <w:numId w:val="20"/>
        </w:numPr>
        <w:jc w:val="both"/>
        <w:rPr>
          <w:rFonts w:ascii="Times New Roman" w:eastAsia="Times New Roman" w:hAnsi="Times New Roman" w:cs="Times New Roman"/>
          <w:color w:val="000000"/>
          <w:lang w:val="lt-LT" w:eastAsia="lt-LT"/>
        </w:rPr>
      </w:pPr>
      <w:r w:rsidRPr="00C45F4B">
        <w:rPr>
          <w:rFonts w:ascii="Times New Roman" w:eastAsia="Times New Roman" w:hAnsi="Times New Roman" w:cs="Times New Roman"/>
          <w:color w:val="000000"/>
          <w:lang w:val="lt-LT" w:eastAsia="lt-LT"/>
        </w:rPr>
        <w:t>kiti lygiaverčiai įrodymai</w:t>
      </w:r>
      <w:r>
        <w:rPr>
          <w:rFonts w:ascii="Times New Roman" w:eastAsia="Times New Roman" w:hAnsi="Times New Roman" w:cs="Times New Roman"/>
          <w:color w:val="000000"/>
          <w:lang w:val="lt-LT" w:eastAsia="lt-LT"/>
        </w:rPr>
        <w:t>.</w:t>
      </w:r>
    </w:p>
    <w:p w14:paraId="59C68B6C" w14:textId="388370BE" w:rsidR="00D666CB" w:rsidRPr="00D81818" w:rsidRDefault="00D666CB" w:rsidP="00D81818">
      <w:pPr>
        <w:pStyle w:val="Sraopastraipa"/>
        <w:numPr>
          <w:ilvl w:val="0"/>
          <w:numId w:val="20"/>
        </w:numPr>
        <w:jc w:val="both"/>
        <w:rPr>
          <w:rFonts w:ascii="Times New Roman" w:eastAsia="Times New Roman" w:hAnsi="Times New Roman" w:cs="Times New Roman"/>
          <w:color w:val="000000"/>
          <w:lang w:val="lt-LT" w:eastAsia="lt-LT"/>
        </w:rPr>
      </w:pPr>
      <w:bookmarkStart w:id="3" w:name="part_c5677ef203384a5a94183864cda9eb41"/>
      <w:bookmarkEnd w:id="3"/>
      <w:r w:rsidRPr="00D81818">
        <w:rPr>
          <w:rFonts w:ascii="Times New Roman" w:eastAsia="Times New Roman" w:hAnsi="Times New Roman" w:cs="Times New Roman"/>
          <w:color w:val="000000"/>
          <w:lang w:val="lt-LT" w:eastAsia="lt-LT"/>
        </w:rPr>
        <w:t>visos plastikinės dalys, kurių masė ≥ 50 g, turi būti paženklintos kaip tinkamos perdirbti pagal LST EN ISO 11469 „Bendrasis plastikinių gaminių identifikavimas ir ženklinimas“ (toliau – LST EN ISO 11469) ar lygiavertį standartą;</w:t>
      </w:r>
      <w:r w:rsidR="00D81818">
        <w:rPr>
          <w:rFonts w:ascii="Times New Roman" w:eastAsia="Times New Roman" w:hAnsi="Times New Roman" w:cs="Times New Roman"/>
          <w:color w:val="000000"/>
          <w:lang w:val="lt-LT" w:eastAsia="lt-LT"/>
        </w:rPr>
        <w:t xml:space="preserve"> įrodantys dokumentai:</w:t>
      </w:r>
    </w:p>
    <w:p w14:paraId="0EEBE588" w14:textId="0D877751" w:rsidR="00D81818" w:rsidRDefault="00D81818" w:rsidP="00D81818">
      <w:pPr>
        <w:pStyle w:val="Sraopastraipa"/>
        <w:numPr>
          <w:ilvl w:val="1"/>
          <w:numId w:val="20"/>
        </w:numPr>
        <w:jc w:val="both"/>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e</w:t>
      </w:r>
      <w:r w:rsidRPr="00D81818">
        <w:rPr>
          <w:rFonts w:ascii="Times New Roman" w:eastAsia="Times New Roman" w:hAnsi="Times New Roman" w:cs="Times New Roman"/>
          <w:color w:val="000000"/>
          <w:lang w:val="lt-LT" w:eastAsia="lt-LT"/>
        </w:rPr>
        <w:t>kologinis ženklas Nordic Swan arba kitas I tipo ekologinis</w:t>
      </w:r>
      <w:r>
        <w:rPr>
          <w:rFonts w:ascii="Times New Roman" w:eastAsia="Times New Roman" w:hAnsi="Times New Roman" w:cs="Times New Roman"/>
          <w:color w:val="000000"/>
          <w:lang w:val="lt-LT" w:eastAsia="lt-LT"/>
        </w:rPr>
        <w:t xml:space="preserve"> </w:t>
      </w:r>
      <w:r w:rsidRPr="00D81818">
        <w:rPr>
          <w:rFonts w:ascii="Times New Roman" w:eastAsia="Times New Roman" w:hAnsi="Times New Roman" w:cs="Times New Roman"/>
          <w:color w:val="000000"/>
          <w:lang w:val="lt-LT" w:eastAsia="lt-LT"/>
        </w:rPr>
        <w:t>ženklas (sertifikatas), kuris įrodytų, kad visos plastikinės</w:t>
      </w:r>
      <w:r>
        <w:rPr>
          <w:rFonts w:ascii="Times New Roman" w:eastAsia="Times New Roman" w:hAnsi="Times New Roman" w:cs="Times New Roman"/>
          <w:color w:val="000000"/>
          <w:lang w:val="lt-LT" w:eastAsia="lt-LT"/>
        </w:rPr>
        <w:t xml:space="preserve"> </w:t>
      </w:r>
      <w:r w:rsidRPr="00D81818">
        <w:rPr>
          <w:rFonts w:ascii="Times New Roman" w:eastAsia="Times New Roman" w:hAnsi="Times New Roman" w:cs="Times New Roman"/>
          <w:color w:val="000000"/>
          <w:lang w:val="lt-LT" w:eastAsia="lt-LT"/>
        </w:rPr>
        <w:t>dalys, kurių masė ≥ 50 g, yra paženklintos kaip tinkamos</w:t>
      </w:r>
      <w:r>
        <w:rPr>
          <w:rFonts w:ascii="Times New Roman" w:eastAsia="Times New Roman" w:hAnsi="Times New Roman" w:cs="Times New Roman"/>
          <w:color w:val="000000"/>
          <w:lang w:val="lt-LT" w:eastAsia="lt-LT"/>
        </w:rPr>
        <w:t xml:space="preserve"> </w:t>
      </w:r>
      <w:r w:rsidRPr="00D81818">
        <w:rPr>
          <w:rFonts w:ascii="Times New Roman" w:eastAsia="Times New Roman" w:hAnsi="Times New Roman" w:cs="Times New Roman"/>
          <w:color w:val="000000"/>
          <w:lang w:val="lt-LT" w:eastAsia="lt-LT"/>
        </w:rPr>
        <w:t>perdirbti pagal nurodytą standartą, arba</w:t>
      </w:r>
    </w:p>
    <w:p w14:paraId="1D5AD0F3" w14:textId="78FACD82" w:rsidR="00D81818" w:rsidRDefault="00D81818" w:rsidP="00D81818">
      <w:pPr>
        <w:pStyle w:val="Sraopastraipa"/>
        <w:numPr>
          <w:ilvl w:val="1"/>
          <w:numId w:val="20"/>
        </w:numPr>
        <w:jc w:val="both"/>
        <w:rPr>
          <w:rFonts w:ascii="Times New Roman" w:eastAsia="Times New Roman" w:hAnsi="Times New Roman" w:cs="Times New Roman"/>
          <w:color w:val="000000"/>
          <w:lang w:val="lt-LT" w:eastAsia="lt-LT"/>
        </w:rPr>
      </w:pPr>
      <w:r w:rsidRPr="00D81818">
        <w:rPr>
          <w:rFonts w:ascii="Times New Roman" w:eastAsia="Times New Roman" w:hAnsi="Times New Roman" w:cs="Times New Roman"/>
          <w:color w:val="000000"/>
          <w:lang w:val="lt-LT" w:eastAsia="lt-LT"/>
        </w:rPr>
        <w:t>pripažintos įstaigos arba paskelbtosios (notifikuotos)</w:t>
      </w:r>
      <w:r>
        <w:rPr>
          <w:rFonts w:ascii="Times New Roman" w:eastAsia="Times New Roman" w:hAnsi="Times New Roman" w:cs="Times New Roman"/>
          <w:color w:val="000000"/>
          <w:lang w:val="lt-LT" w:eastAsia="lt-LT"/>
        </w:rPr>
        <w:t xml:space="preserve"> </w:t>
      </w:r>
      <w:r w:rsidRPr="00D81818">
        <w:rPr>
          <w:rFonts w:ascii="Times New Roman" w:eastAsia="Times New Roman" w:hAnsi="Times New Roman" w:cs="Times New Roman"/>
          <w:color w:val="000000"/>
          <w:lang w:val="lt-LT" w:eastAsia="lt-LT"/>
        </w:rPr>
        <w:t>institucijos atlikto bandymo protokolas, tyrimų ataskaita ar</w:t>
      </w:r>
      <w:r>
        <w:rPr>
          <w:rFonts w:ascii="Times New Roman" w:eastAsia="Times New Roman" w:hAnsi="Times New Roman" w:cs="Times New Roman"/>
          <w:color w:val="000000"/>
          <w:lang w:val="lt-LT" w:eastAsia="lt-LT"/>
        </w:rPr>
        <w:t xml:space="preserve"> </w:t>
      </w:r>
      <w:r w:rsidRPr="00D81818">
        <w:rPr>
          <w:rFonts w:ascii="Times New Roman" w:eastAsia="Times New Roman" w:hAnsi="Times New Roman" w:cs="Times New Roman"/>
          <w:color w:val="000000"/>
          <w:lang w:val="lt-LT" w:eastAsia="lt-LT"/>
        </w:rPr>
        <w:t>pažyma, arba</w:t>
      </w:r>
    </w:p>
    <w:p w14:paraId="400EB120" w14:textId="47EA56C5" w:rsidR="00D81818" w:rsidRDefault="00D81818" w:rsidP="00D81818">
      <w:pPr>
        <w:pStyle w:val="Sraopastraipa"/>
        <w:numPr>
          <w:ilvl w:val="1"/>
          <w:numId w:val="20"/>
        </w:numPr>
        <w:jc w:val="both"/>
        <w:rPr>
          <w:rFonts w:ascii="Times New Roman" w:eastAsia="Times New Roman" w:hAnsi="Times New Roman" w:cs="Times New Roman"/>
          <w:color w:val="000000"/>
          <w:lang w:val="lt-LT" w:eastAsia="lt-LT"/>
        </w:rPr>
      </w:pPr>
      <w:r w:rsidRPr="00D81818">
        <w:rPr>
          <w:rFonts w:ascii="Times New Roman" w:eastAsia="Times New Roman" w:hAnsi="Times New Roman" w:cs="Times New Roman"/>
          <w:color w:val="000000"/>
          <w:lang w:val="lt-LT" w:eastAsia="lt-LT"/>
        </w:rPr>
        <w:t>gamintojo techniniai dokumentai, arba</w:t>
      </w:r>
    </w:p>
    <w:p w14:paraId="0EADF0F8" w14:textId="11D80BE6" w:rsidR="00D81818" w:rsidRDefault="00D81818" w:rsidP="00D81818">
      <w:pPr>
        <w:pStyle w:val="Sraopastraipa"/>
        <w:numPr>
          <w:ilvl w:val="1"/>
          <w:numId w:val="20"/>
        </w:numPr>
        <w:jc w:val="both"/>
        <w:rPr>
          <w:rFonts w:ascii="Times New Roman" w:eastAsia="Times New Roman" w:hAnsi="Times New Roman" w:cs="Times New Roman"/>
          <w:color w:val="000000"/>
          <w:lang w:val="lt-LT" w:eastAsia="lt-LT"/>
        </w:rPr>
      </w:pPr>
      <w:r w:rsidRPr="00D81818">
        <w:rPr>
          <w:rFonts w:ascii="Times New Roman" w:eastAsia="Times New Roman" w:hAnsi="Times New Roman" w:cs="Times New Roman"/>
          <w:color w:val="000000"/>
          <w:lang w:val="lt-LT" w:eastAsia="lt-LT"/>
        </w:rPr>
        <w:t>saugos duomenų lapas, arba</w:t>
      </w:r>
    </w:p>
    <w:p w14:paraId="44EBE0EF" w14:textId="204CDC09" w:rsidR="00D81818" w:rsidRPr="00D81818" w:rsidRDefault="00D81818" w:rsidP="00D81818">
      <w:pPr>
        <w:pStyle w:val="Sraopastraipa"/>
        <w:numPr>
          <w:ilvl w:val="1"/>
          <w:numId w:val="20"/>
        </w:numPr>
        <w:jc w:val="both"/>
        <w:rPr>
          <w:rFonts w:ascii="Times New Roman" w:eastAsia="Times New Roman" w:hAnsi="Times New Roman" w:cs="Times New Roman"/>
          <w:color w:val="000000"/>
          <w:lang w:val="lt-LT" w:eastAsia="lt-LT"/>
        </w:rPr>
      </w:pPr>
      <w:r w:rsidRPr="00D81818">
        <w:rPr>
          <w:rFonts w:ascii="Times New Roman" w:eastAsia="Times New Roman" w:hAnsi="Times New Roman" w:cs="Times New Roman"/>
          <w:color w:val="000000"/>
          <w:lang w:val="lt-LT" w:eastAsia="lt-LT"/>
        </w:rPr>
        <w:t>kiti lygiaverčiai įrodymai.</w:t>
      </w:r>
    </w:p>
    <w:p w14:paraId="30DFA094" w14:textId="4A967AD0" w:rsidR="00D666CB" w:rsidRPr="003929F5" w:rsidRDefault="00D666CB" w:rsidP="003929F5">
      <w:pPr>
        <w:pStyle w:val="Sraopastraipa"/>
        <w:numPr>
          <w:ilvl w:val="0"/>
          <w:numId w:val="20"/>
        </w:numPr>
        <w:jc w:val="both"/>
        <w:rPr>
          <w:rFonts w:ascii="Times New Roman" w:eastAsia="Times New Roman" w:hAnsi="Times New Roman" w:cs="Times New Roman"/>
          <w:color w:val="000000"/>
          <w:lang w:val="lt-LT" w:eastAsia="lt-LT"/>
        </w:rPr>
      </w:pPr>
      <w:bookmarkStart w:id="4" w:name="part_66bcf0a698404cc6ba1b52491462548b"/>
      <w:bookmarkEnd w:id="4"/>
      <w:r w:rsidRPr="003929F5">
        <w:rPr>
          <w:rFonts w:ascii="Times New Roman" w:eastAsia="Times New Roman" w:hAnsi="Times New Roman" w:cs="Times New Roman"/>
          <w:color w:val="000000"/>
          <w:lang w:val="lt-LT" w:eastAsia="lt-LT"/>
        </w:rPr>
        <w:t>jei baldo kamšalo sudėtyje naudojamos sintetinės poliesterio medžiagos, jų sudėtyje turi būti dalis perdirbtų medžiagų;</w:t>
      </w:r>
    </w:p>
    <w:p w14:paraId="3EF07B99" w14:textId="65624BAC"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gamintojo techniniai dokumentai, kuriuose būtų nurodyta perdirbtų medžiagų dalis, arba</w:t>
      </w:r>
    </w:p>
    <w:p w14:paraId="58F69093" w14:textId="77777777"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 xml:space="preserve">pripažintos įstaigos arba paskelbtosios (notifikuotos) institucijos atlikto bandymo protokolas, tyrimų ataskaita ar pažyma, arba </w:t>
      </w:r>
    </w:p>
    <w:p w14:paraId="06F265A0" w14:textId="77777777"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 xml:space="preserve">gamintojo ar tiekėjo deklaracija (pateikiant objektyvius įrodymus), arba </w:t>
      </w:r>
    </w:p>
    <w:p w14:paraId="35B3B794" w14:textId="03FE2FA4"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eastAsia="lt-LT"/>
        </w:rPr>
        <w:t>kiti lygiaverčiai įrodymai.</w:t>
      </w:r>
    </w:p>
    <w:p w14:paraId="0E20084A" w14:textId="2A8AE826" w:rsidR="00D666CB" w:rsidRPr="009E7F91" w:rsidRDefault="00D666CB" w:rsidP="009E7F91">
      <w:pPr>
        <w:pStyle w:val="Sraopastraipa"/>
        <w:numPr>
          <w:ilvl w:val="0"/>
          <w:numId w:val="20"/>
        </w:numPr>
        <w:jc w:val="both"/>
        <w:rPr>
          <w:rFonts w:ascii="Times New Roman" w:eastAsia="Times New Roman" w:hAnsi="Times New Roman" w:cs="Times New Roman"/>
          <w:color w:val="000000"/>
          <w:lang w:val="lt-LT" w:eastAsia="lt-LT"/>
        </w:rPr>
      </w:pPr>
      <w:r w:rsidRPr="009E7F91">
        <w:rPr>
          <w:rFonts w:ascii="Times New Roman" w:eastAsia="Times New Roman" w:hAnsi="Times New Roman" w:cs="Times New Roman"/>
          <w:color w:val="000000"/>
          <w:lang w:val="lt-LT" w:eastAsia="lt-LT"/>
        </w:rPr>
        <w:t>paviršiams dengti naudojamuose produktuose:</w:t>
      </w:r>
    </w:p>
    <w:p w14:paraId="7DEAAD09" w14:textId="54419B89" w:rsidR="00D666CB" w:rsidRPr="00D666CB" w:rsidRDefault="00D666CB" w:rsidP="00D666CB">
      <w:pPr>
        <w:ind w:firstLine="851"/>
        <w:jc w:val="both"/>
        <w:rPr>
          <w:rFonts w:ascii="Times New Roman" w:eastAsia="Times New Roman" w:hAnsi="Times New Roman" w:cs="Times New Roman"/>
          <w:color w:val="000000"/>
          <w:lang w:val="lt-LT" w:eastAsia="lt-LT"/>
        </w:rPr>
      </w:pPr>
      <w:bookmarkStart w:id="5" w:name="part_a197a28a8c254b7ba798c21f34450fb3"/>
      <w:bookmarkEnd w:id="5"/>
      <w:r w:rsidRPr="00D666CB">
        <w:rPr>
          <w:rFonts w:ascii="Times New Roman" w:eastAsia="Times New Roman" w:hAnsi="Times New Roman" w:cs="Times New Roman"/>
          <w:color w:val="00000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EFD2E47" w14:textId="28A74ACF" w:rsidR="00D666CB" w:rsidRPr="00D666CB" w:rsidRDefault="00D666CB" w:rsidP="00D666CB">
      <w:pPr>
        <w:ind w:firstLine="851"/>
        <w:jc w:val="both"/>
        <w:rPr>
          <w:rFonts w:ascii="Times New Roman" w:eastAsia="Times New Roman" w:hAnsi="Times New Roman" w:cs="Times New Roman"/>
          <w:color w:val="000000"/>
          <w:lang w:val="lt-LT" w:eastAsia="lt-LT"/>
        </w:rPr>
      </w:pPr>
      <w:bookmarkStart w:id="6" w:name="part_8b4a56a19d3c4fe99a7642bc2034b992"/>
      <w:bookmarkEnd w:id="6"/>
      <w:r w:rsidRPr="00D666CB">
        <w:rPr>
          <w:rFonts w:ascii="Times New Roman" w:eastAsia="Times New Roman" w:hAnsi="Times New Roman" w:cs="Times New Roman"/>
          <w:color w:val="000000"/>
          <w:lang w:val="lt-LT" w:eastAsia="lt-LT"/>
        </w:rPr>
        <w:t>4.2. neturi būti daugiau kaip 5 proc. masės lakiųjų organinių junginių (LOJ);</w:t>
      </w:r>
    </w:p>
    <w:p w14:paraId="41E524F2" w14:textId="1CD7938E" w:rsidR="00D666CB" w:rsidRPr="00D666CB" w:rsidRDefault="00D666CB" w:rsidP="00D666CB">
      <w:pPr>
        <w:ind w:firstLine="851"/>
        <w:jc w:val="both"/>
        <w:rPr>
          <w:rFonts w:ascii="Times New Roman" w:eastAsia="Times New Roman" w:hAnsi="Times New Roman" w:cs="Times New Roman"/>
          <w:color w:val="000000"/>
          <w:lang w:val="lt-LT" w:eastAsia="lt-LT"/>
        </w:rPr>
      </w:pPr>
      <w:bookmarkStart w:id="7" w:name="part_c97d10d104044eb1898e5891708d5ecf"/>
      <w:bookmarkEnd w:id="7"/>
      <w:r w:rsidRPr="00D666CB">
        <w:rPr>
          <w:rFonts w:ascii="Times New Roman" w:eastAsia="Times New Roman" w:hAnsi="Times New Roman" w:cs="Times New Roman"/>
          <w:color w:val="000000"/>
          <w:lang w:val="lt-LT" w:eastAsia="lt-LT"/>
        </w:rPr>
        <w:t>4.3. neturi būti chromo (VI) junginių;</w:t>
      </w:r>
    </w:p>
    <w:p w14:paraId="0EC738E0" w14:textId="7B059665" w:rsidR="00D666CB" w:rsidRDefault="00D666CB" w:rsidP="00D666CB">
      <w:pPr>
        <w:ind w:firstLine="851"/>
        <w:jc w:val="both"/>
        <w:rPr>
          <w:rFonts w:ascii="Times New Roman" w:eastAsia="Times New Roman" w:hAnsi="Times New Roman" w:cs="Times New Roman"/>
          <w:color w:val="000000"/>
          <w:lang w:val="lt-LT" w:eastAsia="lt-LT"/>
        </w:rPr>
      </w:pPr>
      <w:bookmarkStart w:id="8" w:name="part_7f6c8fc1f7d249fba87140a2d5fd13d7"/>
      <w:bookmarkEnd w:id="8"/>
      <w:r w:rsidRPr="00D666CB">
        <w:rPr>
          <w:rFonts w:ascii="Times New Roman" w:eastAsia="Times New Roman" w:hAnsi="Times New Roman" w:cs="Times New Roman"/>
          <w:color w:val="000000"/>
          <w:lang w:val="lt-LT" w:eastAsia="lt-LT"/>
        </w:rPr>
        <w:t>4.4. formaldehido išmetamieji teršalai neturi viršyti 0,05 ppm.</w:t>
      </w:r>
    </w:p>
    <w:p w14:paraId="43CBF6C1" w14:textId="06F9BF0D" w:rsidR="003929F5" w:rsidRDefault="003929F5" w:rsidP="00D666CB">
      <w:pPr>
        <w:ind w:firstLine="851"/>
        <w:jc w:val="both"/>
        <w:rPr>
          <w:rFonts w:ascii="Times New Roman" w:eastAsia="Times New Roman" w:hAnsi="Times New Roman" w:cs="Times New Roman"/>
          <w:color w:val="000000"/>
          <w:lang w:val="lt-LT" w:eastAsia="lt-LT"/>
        </w:rPr>
      </w:pPr>
      <w:r>
        <w:rPr>
          <w:rFonts w:ascii="Times New Roman" w:eastAsia="Times New Roman" w:hAnsi="Times New Roman" w:cs="Times New Roman"/>
          <w:color w:val="000000"/>
          <w:lang w:val="lt-LT" w:eastAsia="lt-LT"/>
        </w:rPr>
        <w:t>Įrodantys dokumentai:</w:t>
      </w:r>
    </w:p>
    <w:p w14:paraId="0A49E5FA" w14:textId="61FBC07A"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lastRenderedPageBreak/>
        <w:t>Ekologinis ženklas European Ecolabel arba Nordic Swan,</w:t>
      </w:r>
      <w:r>
        <w:rPr>
          <w:rFonts w:ascii="Times New Roman" w:eastAsia="Times New Roman" w:hAnsi="Times New Roman" w:cs="Times New Roman"/>
          <w:color w:val="000000"/>
          <w:lang w:val="lt-LT" w:eastAsia="lt-LT"/>
        </w:rPr>
        <w:t xml:space="preserve"> </w:t>
      </w:r>
      <w:r w:rsidRPr="003929F5">
        <w:rPr>
          <w:rFonts w:ascii="Times New Roman" w:eastAsia="Times New Roman" w:hAnsi="Times New Roman" w:cs="Times New Roman"/>
          <w:color w:val="000000"/>
          <w:lang w:val="lt-LT" w:eastAsia="lt-LT"/>
        </w:rPr>
        <w:t>arba kitas I tipo ekologinis ženklas (sertifikatas), kurisįrodytų, kad paviršiams naudojamuose produktuose</w:t>
      </w:r>
      <w:r>
        <w:rPr>
          <w:rFonts w:ascii="Times New Roman" w:eastAsia="Times New Roman" w:hAnsi="Times New Roman" w:cs="Times New Roman"/>
          <w:color w:val="000000"/>
          <w:lang w:val="lt-LT" w:eastAsia="lt-LT"/>
        </w:rPr>
        <w:t xml:space="preserve"> </w:t>
      </w:r>
      <w:r w:rsidRPr="003929F5">
        <w:rPr>
          <w:rFonts w:ascii="Times New Roman" w:eastAsia="Times New Roman" w:hAnsi="Times New Roman" w:cs="Times New Roman"/>
          <w:color w:val="000000"/>
          <w:lang w:val="lt-LT" w:eastAsia="lt-LT"/>
        </w:rPr>
        <w:t>nėra/neviršija reikalavime nurodytų medžiagų, arba</w:t>
      </w:r>
    </w:p>
    <w:p w14:paraId="203CBF0B" w14:textId="431FFC48"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t>pripažintos įstaigos arba paskelbtosios (notifikuotos)</w:t>
      </w:r>
      <w:r>
        <w:rPr>
          <w:rFonts w:ascii="Times New Roman" w:eastAsia="Times New Roman" w:hAnsi="Times New Roman" w:cs="Times New Roman"/>
          <w:color w:val="000000"/>
          <w:lang w:val="lt-LT" w:eastAsia="lt-LT"/>
        </w:rPr>
        <w:t xml:space="preserve"> </w:t>
      </w:r>
      <w:r w:rsidRPr="003929F5">
        <w:rPr>
          <w:rFonts w:ascii="Times New Roman" w:eastAsia="Times New Roman" w:hAnsi="Times New Roman" w:cs="Times New Roman"/>
          <w:color w:val="000000"/>
          <w:lang w:val="lt-LT" w:eastAsia="lt-LT"/>
        </w:rPr>
        <w:t>institucijos bandymų protokolas, tyrimų ataskaita ar pažyma</w:t>
      </w:r>
      <w:r>
        <w:rPr>
          <w:rFonts w:ascii="Times New Roman" w:eastAsia="Times New Roman" w:hAnsi="Times New Roman" w:cs="Times New Roman"/>
          <w:color w:val="000000"/>
          <w:lang w:val="lt-LT" w:eastAsia="lt-LT"/>
        </w:rPr>
        <w:t xml:space="preserve"> </w:t>
      </w:r>
      <w:r w:rsidRPr="003929F5">
        <w:rPr>
          <w:rFonts w:ascii="Times New Roman" w:eastAsia="Times New Roman" w:hAnsi="Times New Roman" w:cs="Times New Roman"/>
          <w:color w:val="000000"/>
          <w:lang w:val="lt-LT" w:eastAsia="lt-LT"/>
        </w:rPr>
        <w:t>arba</w:t>
      </w:r>
    </w:p>
    <w:p w14:paraId="5579CCA8" w14:textId="2F6312E9"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t>gamintojo techniniai dokumentai, arba</w:t>
      </w:r>
    </w:p>
    <w:p w14:paraId="3CAD23B2" w14:textId="70098EF8"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t>augos duomenų lapas, arba</w:t>
      </w:r>
    </w:p>
    <w:p w14:paraId="68EB1DC2" w14:textId="1AF33C6D" w:rsidR="003929F5" w:rsidRP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t>gamintojo ar tiekėjo deklaracija (pateikiant objektyvius</w:t>
      </w:r>
      <w:r>
        <w:rPr>
          <w:rFonts w:ascii="Times New Roman" w:eastAsia="Times New Roman" w:hAnsi="Times New Roman" w:cs="Times New Roman"/>
          <w:color w:val="000000"/>
          <w:lang w:val="lt-LT" w:eastAsia="lt-LT"/>
        </w:rPr>
        <w:t xml:space="preserve"> </w:t>
      </w:r>
      <w:r w:rsidRPr="003929F5">
        <w:rPr>
          <w:rFonts w:ascii="Times New Roman" w:eastAsia="Times New Roman" w:hAnsi="Times New Roman" w:cs="Times New Roman"/>
          <w:color w:val="000000"/>
          <w:lang w:val="lt-LT" w:eastAsia="lt-LT"/>
        </w:rPr>
        <w:t>įrodymus), arba</w:t>
      </w:r>
    </w:p>
    <w:p w14:paraId="7824E6B5" w14:textId="77DC18C7" w:rsidR="003929F5" w:rsidRDefault="003929F5" w:rsidP="003929F5">
      <w:pPr>
        <w:pStyle w:val="Sraopastraipa"/>
        <w:numPr>
          <w:ilvl w:val="1"/>
          <w:numId w:val="20"/>
        </w:numPr>
        <w:jc w:val="both"/>
        <w:rPr>
          <w:rFonts w:ascii="Times New Roman" w:eastAsia="Times New Roman" w:hAnsi="Times New Roman" w:cs="Times New Roman"/>
          <w:color w:val="000000"/>
          <w:lang w:val="lt-LT" w:eastAsia="lt-LT"/>
        </w:rPr>
      </w:pPr>
      <w:r w:rsidRPr="003929F5">
        <w:rPr>
          <w:rFonts w:ascii="Times New Roman" w:eastAsia="Times New Roman" w:hAnsi="Times New Roman" w:cs="Times New Roman"/>
          <w:color w:val="000000"/>
          <w:lang w:val="lt-LT" w:eastAsia="lt-LT"/>
        </w:rPr>
        <w:t>kiti lygiaverčiai įrodymai.</w:t>
      </w:r>
    </w:p>
    <w:p w14:paraId="2A6E516C" w14:textId="5BB484F4" w:rsidR="009E7F91" w:rsidRDefault="009E7F91" w:rsidP="00E57802">
      <w:pPr>
        <w:pStyle w:val="Sraopastraipa"/>
        <w:numPr>
          <w:ilvl w:val="0"/>
          <w:numId w:val="20"/>
        </w:numPr>
        <w:jc w:val="both"/>
        <w:rPr>
          <w:rFonts w:ascii="Times New Roman" w:eastAsia="Times New Roman" w:hAnsi="Times New Roman" w:cs="Times New Roman"/>
          <w:color w:val="000000"/>
          <w:lang w:val="lt-LT" w:eastAsia="lt-LT"/>
        </w:rPr>
      </w:pPr>
      <w:r w:rsidRPr="009E7F91">
        <w:rPr>
          <w:rFonts w:ascii="Times New Roman" w:eastAsia="Times New Roman" w:hAnsi="Times New Roman" w:cs="Times New Roman"/>
          <w:color w:val="000000"/>
          <w:lang w:val="lt-LT" w:eastAsia="lt-LT"/>
        </w:rPr>
        <w:t>Jeigu prekės tiekiamos ar perduodamos pirkimo</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vykdytojui antrinėje pakuotėje, antrinės</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pakuotės turi būti laikytinos perdirbamosiomis</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pakuotėmis pagal Lietuvos Respublikos mokesčio</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už aplinkos teršimą įstatymo nuostatas ir (ar) turi</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būti vienalytės (homogeniškos) pakuotės,</w:t>
      </w:r>
      <w:r>
        <w:rPr>
          <w:rFonts w:ascii="Times New Roman" w:eastAsia="Times New Roman" w:hAnsi="Times New Roman" w:cs="Times New Roman"/>
          <w:color w:val="000000"/>
          <w:lang w:val="lt-LT" w:eastAsia="lt-LT"/>
        </w:rPr>
        <w:t xml:space="preserve"> </w:t>
      </w:r>
      <w:r w:rsidRPr="009E7F91">
        <w:rPr>
          <w:rFonts w:ascii="Times New Roman" w:eastAsia="Times New Roman" w:hAnsi="Times New Roman" w:cs="Times New Roman"/>
          <w:color w:val="000000"/>
          <w:lang w:val="lt-LT" w:eastAsia="lt-LT"/>
        </w:rPr>
        <w:t>pagamintos iš vienos rūšies medžiagos</w:t>
      </w:r>
      <w:r>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Sutarties vykdymo metu, jeigu prekės yra tiekiamos arba</w:t>
      </w:r>
      <w:r w:rsidR="00E57802">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perduodamos antrinėje pakuotėje, tokiu atveju tiekėjas</w:t>
      </w:r>
      <w:r w:rsidR="00E57802">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patiekdamas prekes pirkimo vykdytojui, turi pateikti prekės (-ių)</w:t>
      </w:r>
      <w:r w:rsidR="00E57802">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antrinės (-ių) pakuotės (-čių) tinkamumą perdirbti</w:t>
      </w:r>
      <w:r w:rsidR="00E57802">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(perdirbamumą) ir (ar) vienalytiškumą (homogeniškumą)</w:t>
      </w:r>
      <w:r w:rsidR="00E57802">
        <w:rPr>
          <w:rFonts w:ascii="Times New Roman" w:eastAsia="Times New Roman" w:hAnsi="Times New Roman" w:cs="Times New Roman"/>
          <w:color w:val="000000"/>
          <w:lang w:val="lt-LT" w:eastAsia="lt-LT"/>
        </w:rPr>
        <w:t xml:space="preserve"> </w:t>
      </w:r>
      <w:r w:rsidR="00E57802" w:rsidRPr="00E57802">
        <w:rPr>
          <w:rFonts w:ascii="Times New Roman" w:eastAsia="Times New Roman" w:hAnsi="Times New Roman" w:cs="Times New Roman"/>
          <w:color w:val="000000"/>
          <w:lang w:val="lt-LT" w:eastAsia="lt-LT"/>
        </w:rPr>
        <w:t>patvirtinančius dokumentus</w:t>
      </w:r>
      <w:r w:rsidR="00E57802">
        <w:rPr>
          <w:rFonts w:ascii="Times New Roman" w:eastAsia="Times New Roman" w:hAnsi="Times New Roman" w:cs="Times New Roman"/>
          <w:color w:val="000000"/>
          <w:lang w:val="lt-LT" w:eastAsia="lt-LT"/>
        </w:rPr>
        <w:t>:</w:t>
      </w:r>
    </w:p>
    <w:p w14:paraId="29B2F7CC" w14:textId="77777777" w:rsidR="00A7128D" w:rsidRPr="00A7128D" w:rsidRDefault="00A7128D" w:rsidP="00A7128D">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tiekėjo ar gamintojo dokumentai, įrodantys, kad pakuotės yra homogeniškos ir (ar) atitinkamai paženklintos, arba</w:t>
      </w:r>
    </w:p>
    <w:p w14:paraId="586547E4" w14:textId="6DC1EFF2" w:rsidR="00A7128D" w:rsidRPr="00A7128D" w:rsidRDefault="00A7128D" w:rsidP="00A7128D">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w:t>
      </w:r>
      <w:r w:rsidRPr="00A7128D">
        <w:rPr>
          <w:rFonts w:ascii="Times New Roman" w:eastAsia="Times New Roman" w:hAnsi="Times New Roman" w:cs="Times New Roman"/>
          <w:color w:val="000000"/>
          <w:lang w:eastAsia="lt-LT"/>
        </w:rPr>
        <w:t xml:space="preserve">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06AB3CDD" w14:textId="6213E728" w:rsidR="00A7128D" w:rsidRPr="00A7128D" w:rsidRDefault="00A7128D" w:rsidP="00A7128D">
      <w:pPr>
        <w:pStyle w:val="Sraopastraipa"/>
        <w:numPr>
          <w:ilvl w:val="1"/>
          <w:numId w:val="20"/>
        </w:numPr>
        <w:jc w:val="both"/>
        <w:rPr>
          <w:rFonts w:ascii="Times New Roman" w:eastAsia="Times New Roman" w:hAnsi="Times New Roman" w:cs="Times New Roman"/>
          <w:color w:val="000000"/>
          <w:lang w:val="lt-LT" w:eastAsia="lt-LT"/>
        </w:rPr>
      </w:pPr>
      <w:r w:rsidRPr="00B24C39">
        <w:rPr>
          <w:rFonts w:ascii="Times New Roman" w:eastAsia="Times New Roman" w:hAnsi="Times New Roman" w:cs="Times New Roman"/>
          <w:color w:val="000000"/>
          <w:lang w:val="lt-LT" w:eastAsia="lt-LT"/>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1067B599" w14:textId="2ADCF9FF" w:rsidR="00A7128D" w:rsidRPr="00E57802" w:rsidRDefault="00A7128D" w:rsidP="00A7128D">
      <w:pPr>
        <w:pStyle w:val="Sraopastraipa"/>
        <w:numPr>
          <w:ilvl w:val="1"/>
          <w:numId w:val="20"/>
        </w:numPr>
        <w:jc w:val="both"/>
        <w:rPr>
          <w:rFonts w:ascii="Times New Roman" w:eastAsia="Times New Roman" w:hAnsi="Times New Roman" w:cs="Times New Roman"/>
          <w:color w:val="000000"/>
          <w:lang w:val="lt-LT" w:eastAsia="lt-LT"/>
        </w:rPr>
      </w:pPr>
      <w:r w:rsidRPr="00A7128D">
        <w:rPr>
          <w:rFonts w:ascii="Times New Roman" w:eastAsia="Times New Roman" w:hAnsi="Times New Roman" w:cs="Times New Roman"/>
          <w:color w:val="000000"/>
          <w:lang w:eastAsia="lt-LT"/>
        </w:rPr>
        <w:t>kiti lygiaverčiai įrodymai.</w:t>
      </w:r>
    </w:p>
    <w:p w14:paraId="21BBA52B" w14:textId="0D8AB37D" w:rsidR="00D666CB" w:rsidRDefault="00D666CB" w:rsidP="000A1B15">
      <w:pPr>
        <w:rPr>
          <w:rFonts w:ascii="Times New Roman" w:hAnsi="Times New Roman" w:cs="Times New Roman"/>
          <w:noProof/>
          <w:color w:val="000000" w:themeColor="text1"/>
          <w:sz w:val="20"/>
          <w:szCs w:val="20"/>
          <w:lang w:val="lv-LV"/>
        </w:rPr>
      </w:pPr>
    </w:p>
    <w:p w14:paraId="6061EB3C" w14:textId="380BA08B" w:rsidR="00D666CB" w:rsidRPr="00473FF5" w:rsidRDefault="00D666CB" w:rsidP="00D148CB">
      <w:pPr>
        <w:rPr>
          <w:rFonts w:ascii="Times New Roman" w:hAnsi="Times New Roman" w:cs="Times New Roman"/>
          <w:noProof/>
          <w:color w:val="000000" w:themeColor="text1"/>
          <w:sz w:val="20"/>
          <w:szCs w:val="20"/>
          <w:lang w:val="lv-LV"/>
        </w:rPr>
      </w:pPr>
    </w:p>
    <w:p w14:paraId="7853B2E7" w14:textId="65373CE6" w:rsidR="00D26078" w:rsidRPr="00473FF5" w:rsidRDefault="00D26078" w:rsidP="000A1B15">
      <w:pPr>
        <w:rPr>
          <w:rFonts w:ascii="Times New Roman" w:hAnsi="Times New Roman" w:cs="Times New Roman"/>
          <w:noProof/>
          <w:color w:val="000000" w:themeColor="text1"/>
          <w:sz w:val="20"/>
          <w:szCs w:val="20"/>
          <w:lang w:val="lv-LV"/>
        </w:rPr>
      </w:pPr>
    </w:p>
    <w:sectPr w:rsidR="00D26078" w:rsidRPr="00473FF5"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45283"/>
    <w:multiLevelType w:val="hybridMultilevel"/>
    <w:tmpl w:val="4436390A"/>
    <w:lvl w:ilvl="0" w:tplc="9C3C3466">
      <w:start w:val="1"/>
      <w:numFmt w:val="decimal"/>
      <w:lvlText w:val="%1."/>
      <w:lvlJc w:val="left"/>
      <w:pPr>
        <w:ind w:left="720" w:hanging="360"/>
      </w:pPr>
    </w:lvl>
    <w:lvl w:ilvl="1" w:tplc="7A9ADCDE">
      <w:start w:val="1"/>
      <w:numFmt w:val="decimal"/>
      <w:lvlText w:val="%2."/>
      <w:lvlJc w:val="left"/>
      <w:pPr>
        <w:ind w:left="720" w:hanging="360"/>
      </w:pPr>
    </w:lvl>
    <w:lvl w:ilvl="2" w:tplc="E89ADD80">
      <w:start w:val="1"/>
      <w:numFmt w:val="decimal"/>
      <w:lvlText w:val="%3."/>
      <w:lvlJc w:val="left"/>
      <w:pPr>
        <w:ind w:left="720" w:hanging="360"/>
      </w:pPr>
    </w:lvl>
    <w:lvl w:ilvl="3" w:tplc="05A4BEB8">
      <w:start w:val="1"/>
      <w:numFmt w:val="decimal"/>
      <w:lvlText w:val="%4."/>
      <w:lvlJc w:val="left"/>
      <w:pPr>
        <w:ind w:left="720" w:hanging="360"/>
      </w:pPr>
    </w:lvl>
    <w:lvl w:ilvl="4" w:tplc="46B60914">
      <w:start w:val="1"/>
      <w:numFmt w:val="decimal"/>
      <w:lvlText w:val="%5."/>
      <w:lvlJc w:val="left"/>
      <w:pPr>
        <w:ind w:left="720" w:hanging="360"/>
      </w:pPr>
    </w:lvl>
    <w:lvl w:ilvl="5" w:tplc="AA561322">
      <w:start w:val="1"/>
      <w:numFmt w:val="decimal"/>
      <w:lvlText w:val="%6."/>
      <w:lvlJc w:val="left"/>
      <w:pPr>
        <w:ind w:left="720" w:hanging="360"/>
      </w:pPr>
    </w:lvl>
    <w:lvl w:ilvl="6" w:tplc="6EBA3AFE">
      <w:start w:val="1"/>
      <w:numFmt w:val="decimal"/>
      <w:lvlText w:val="%7."/>
      <w:lvlJc w:val="left"/>
      <w:pPr>
        <w:ind w:left="720" w:hanging="360"/>
      </w:pPr>
    </w:lvl>
    <w:lvl w:ilvl="7" w:tplc="A7223B9E">
      <w:start w:val="1"/>
      <w:numFmt w:val="decimal"/>
      <w:lvlText w:val="%8."/>
      <w:lvlJc w:val="left"/>
      <w:pPr>
        <w:ind w:left="720" w:hanging="360"/>
      </w:pPr>
    </w:lvl>
    <w:lvl w:ilvl="8" w:tplc="94E8FAF4">
      <w:start w:val="1"/>
      <w:numFmt w:val="decimal"/>
      <w:lvlText w:val="%9."/>
      <w:lvlJc w:val="left"/>
      <w:pPr>
        <w:ind w:left="720" w:hanging="360"/>
      </w:pPr>
    </w:lvl>
  </w:abstractNum>
  <w:abstractNum w:abstractNumId="2" w15:restartNumberingAfterBreak="0">
    <w:nsid w:val="06CB5A15"/>
    <w:multiLevelType w:val="hybridMultilevel"/>
    <w:tmpl w:val="5CA6E670"/>
    <w:lvl w:ilvl="0" w:tplc="14322BE0">
      <w:start w:val="1"/>
      <w:numFmt w:val="decimal"/>
      <w:lvlText w:val="%1."/>
      <w:lvlJc w:val="left"/>
      <w:pPr>
        <w:ind w:left="720" w:hanging="360"/>
      </w:pPr>
    </w:lvl>
    <w:lvl w:ilvl="1" w:tplc="A9AEE22A">
      <w:start w:val="1"/>
      <w:numFmt w:val="decimal"/>
      <w:lvlText w:val="%2."/>
      <w:lvlJc w:val="left"/>
      <w:pPr>
        <w:ind w:left="720" w:hanging="360"/>
      </w:pPr>
    </w:lvl>
    <w:lvl w:ilvl="2" w:tplc="1302A29E">
      <w:start w:val="1"/>
      <w:numFmt w:val="decimal"/>
      <w:lvlText w:val="%3."/>
      <w:lvlJc w:val="left"/>
      <w:pPr>
        <w:ind w:left="720" w:hanging="360"/>
      </w:pPr>
    </w:lvl>
    <w:lvl w:ilvl="3" w:tplc="37A2A666">
      <w:start w:val="1"/>
      <w:numFmt w:val="decimal"/>
      <w:lvlText w:val="%4."/>
      <w:lvlJc w:val="left"/>
      <w:pPr>
        <w:ind w:left="720" w:hanging="360"/>
      </w:pPr>
    </w:lvl>
    <w:lvl w:ilvl="4" w:tplc="037E366C">
      <w:start w:val="1"/>
      <w:numFmt w:val="decimal"/>
      <w:lvlText w:val="%5."/>
      <w:lvlJc w:val="left"/>
      <w:pPr>
        <w:ind w:left="720" w:hanging="360"/>
      </w:pPr>
    </w:lvl>
    <w:lvl w:ilvl="5" w:tplc="2B4697CC">
      <w:start w:val="1"/>
      <w:numFmt w:val="decimal"/>
      <w:lvlText w:val="%6."/>
      <w:lvlJc w:val="left"/>
      <w:pPr>
        <w:ind w:left="720" w:hanging="360"/>
      </w:pPr>
    </w:lvl>
    <w:lvl w:ilvl="6" w:tplc="EE803080">
      <w:start w:val="1"/>
      <w:numFmt w:val="decimal"/>
      <w:lvlText w:val="%7."/>
      <w:lvlJc w:val="left"/>
      <w:pPr>
        <w:ind w:left="720" w:hanging="360"/>
      </w:pPr>
    </w:lvl>
    <w:lvl w:ilvl="7" w:tplc="E8D266C8">
      <w:start w:val="1"/>
      <w:numFmt w:val="decimal"/>
      <w:lvlText w:val="%8."/>
      <w:lvlJc w:val="left"/>
      <w:pPr>
        <w:ind w:left="720" w:hanging="360"/>
      </w:pPr>
    </w:lvl>
    <w:lvl w:ilvl="8" w:tplc="731EE352">
      <w:start w:val="1"/>
      <w:numFmt w:val="decimal"/>
      <w:lvlText w:val="%9."/>
      <w:lvlJc w:val="left"/>
      <w:pPr>
        <w:ind w:left="720" w:hanging="360"/>
      </w:pPr>
    </w:lvl>
  </w:abstractNum>
  <w:abstractNum w:abstractNumId="3" w15:restartNumberingAfterBreak="0">
    <w:nsid w:val="099C60A7"/>
    <w:multiLevelType w:val="hybridMultilevel"/>
    <w:tmpl w:val="41888F0C"/>
    <w:lvl w:ilvl="0" w:tplc="04090001">
      <w:start w:val="1"/>
      <w:numFmt w:val="bullet"/>
      <w:lvlText w:val=""/>
      <w:lvlJc w:val="left"/>
      <w:pPr>
        <w:ind w:left="1931" w:hanging="360"/>
      </w:pPr>
      <w:rPr>
        <w:rFonts w:ascii="Symbol" w:hAnsi="Symbol"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0CC62D59"/>
    <w:multiLevelType w:val="hybridMultilevel"/>
    <w:tmpl w:val="BE7E5EE2"/>
    <w:lvl w:ilvl="0" w:tplc="7D56BE68">
      <w:start w:val="1"/>
      <w:numFmt w:val="decimal"/>
      <w:lvlText w:val="%1."/>
      <w:lvlJc w:val="left"/>
      <w:pPr>
        <w:ind w:left="720" w:hanging="360"/>
      </w:pPr>
    </w:lvl>
    <w:lvl w:ilvl="1" w:tplc="179C3264">
      <w:start w:val="1"/>
      <w:numFmt w:val="decimal"/>
      <w:lvlText w:val="%2."/>
      <w:lvlJc w:val="left"/>
      <w:pPr>
        <w:ind w:left="720" w:hanging="360"/>
      </w:pPr>
    </w:lvl>
    <w:lvl w:ilvl="2" w:tplc="84C86F4E">
      <w:start w:val="1"/>
      <w:numFmt w:val="decimal"/>
      <w:lvlText w:val="%3."/>
      <w:lvlJc w:val="left"/>
      <w:pPr>
        <w:ind w:left="720" w:hanging="360"/>
      </w:pPr>
    </w:lvl>
    <w:lvl w:ilvl="3" w:tplc="72FA51B6">
      <w:start w:val="1"/>
      <w:numFmt w:val="decimal"/>
      <w:lvlText w:val="%4."/>
      <w:lvlJc w:val="left"/>
      <w:pPr>
        <w:ind w:left="720" w:hanging="360"/>
      </w:pPr>
    </w:lvl>
    <w:lvl w:ilvl="4" w:tplc="1FAC7AE4">
      <w:start w:val="1"/>
      <w:numFmt w:val="decimal"/>
      <w:lvlText w:val="%5."/>
      <w:lvlJc w:val="left"/>
      <w:pPr>
        <w:ind w:left="720" w:hanging="360"/>
      </w:pPr>
    </w:lvl>
    <w:lvl w:ilvl="5" w:tplc="103E88E0">
      <w:start w:val="1"/>
      <w:numFmt w:val="decimal"/>
      <w:lvlText w:val="%6."/>
      <w:lvlJc w:val="left"/>
      <w:pPr>
        <w:ind w:left="720" w:hanging="360"/>
      </w:pPr>
    </w:lvl>
    <w:lvl w:ilvl="6" w:tplc="7728AF9E">
      <w:start w:val="1"/>
      <w:numFmt w:val="decimal"/>
      <w:lvlText w:val="%7."/>
      <w:lvlJc w:val="left"/>
      <w:pPr>
        <w:ind w:left="720" w:hanging="360"/>
      </w:pPr>
    </w:lvl>
    <w:lvl w:ilvl="7" w:tplc="B336A8C0">
      <w:start w:val="1"/>
      <w:numFmt w:val="decimal"/>
      <w:lvlText w:val="%8."/>
      <w:lvlJc w:val="left"/>
      <w:pPr>
        <w:ind w:left="720" w:hanging="360"/>
      </w:pPr>
    </w:lvl>
    <w:lvl w:ilvl="8" w:tplc="6E52BBDC">
      <w:start w:val="1"/>
      <w:numFmt w:val="decimal"/>
      <w:lvlText w:val="%9."/>
      <w:lvlJc w:val="left"/>
      <w:pPr>
        <w:ind w:left="720" w:hanging="360"/>
      </w:pPr>
    </w:lvl>
  </w:abstractNum>
  <w:abstractNum w:abstractNumId="5"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392C99"/>
    <w:multiLevelType w:val="hybridMultilevel"/>
    <w:tmpl w:val="D1CC3346"/>
    <w:lvl w:ilvl="0" w:tplc="2E1C3960">
      <w:start w:val="1"/>
      <w:numFmt w:val="decimal"/>
      <w:lvlText w:val="%1."/>
      <w:lvlJc w:val="left"/>
      <w:pPr>
        <w:ind w:left="1211" w:hanging="360"/>
      </w:pPr>
      <w:rPr>
        <w:rFonts w:hint="default"/>
      </w:rPr>
    </w:lvl>
    <w:lvl w:ilvl="1" w:tplc="6B284252">
      <w:numFmt w:val="bullet"/>
      <w:lvlText w:val="-"/>
      <w:lvlJc w:val="left"/>
      <w:pPr>
        <w:ind w:left="1931" w:hanging="360"/>
      </w:pPr>
      <w:rPr>
        <w:rFonts w:ascii="Times New Roman" w:eastAsia="Times New Roman" w:hAnsi="Times New Roman" w:cs="Times New Roman"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AB781D"/>
    <w:multiLevelType w:val="hybridMultilevel"/>
    <w:tmpl w:val="7E9EED80"/>
    <w:lvl w:ilvl="0" w:tplc="E23A5F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A2395B"/>
    <w:multiLevelType w:val="hybridMultilevel"/>
    <w:tmpl w:val="3CA2A0CE"/>
    <w:lvl w:ilvl="0" w:tplc="E23A5F4E">
      <w:numFmt w:val="bullet"/>
      <w:lvlText w:val="-"/>
      <w:lvlJc w:val="left"/>
      <w:pPr>
        <w:ind w:left="1931" w:hanging="360"/>
      </w:pPr>
      <w:rPr>
        <w:rFonts w:ascii="Times New Roman" w:eastAsia="Times New Roman" w:hAnsi="Times New Roman" w:cs="Times New Roman"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8"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490C1D"/>
    <w:multiLevelType w:val="hybridMultilevel"/>
    <w:tmpl w:val="CA7EBA00"/>
    <w:lvl w:ilvl="0" w:tplc="03A887D4">
      <w:start w:val="1"/>
      <w:numFmt w:val="decimal"/>
      <w:lvlText w:val="%1."/>
      <w:lvlJc w:val="left"/>
      <w:pPr>
        <w:ind w:left="720" w:hanging="360"/>
      </w:pPr>
    </w:lvl>
    <w:lvl w:ilvl="1" w:tplc="5616FB16">
      <w:start w:val="1"/>
      <w:numFmt w:val="decimal"/>
      <w:lvlText w:val="%2."/>
      <w:lvlJc w:val="left"/>
      <w:pPr>
        <w:ind w:left="720" w:hanging="360"/>
      </w:pPr>
    </w:lvl>
    <w:lvl w:ilvl="2" w:tplc="3E104484">
      <w:start w:val="1"/>
      <w:numFmt w:val="decimal"/>
      <w:lvlText w:val="%3."/>
      <w:lvlJc w:val="left"/>
      <w:pPr>
        <w:ind w:left="720" w:hanging="360"/>
      </w:pPr>
    </w:lvl>
    <w:lvl w:ilvl="3" w:tplc="E01E9310">
      <w:start w:val="1"/>
      <w:numFmt w:val="decimal"/>
      <w:lvlText w:val="%4."/>
      <w:lvlJc w:val="left"/>
      <w:pPr>
        <w:ind w:left="720" w:hanging="360"/>
      </w:pPr>
    </w:lvl>
    <w:lvl w:ilvl="4" w:tplc="70E448D4">
      <w:start w:val="1"/>
      <w:numFmt w:val="decimal"/>
      <w:lvlText w:val="%5."/>
      <w:lvlJc w:val="left"/>
      <w:pPr>
        <w:ind w:left="720" w:hanging="360"/>
      </w:pPr>
    </w:lvl>
    <w:lvl w:ilvl="5" w:tplc="847C22F4">
      <w:start w:val="1"/>
      <w:numFmt w:val="decimal"/>
      <w:lvlText w:val="%6."/>
      <w:lvlJc w:val="left"/>
      <w:pPr>
        <w:ind w:left="720" w:hanging="360"/>
      </w:pPr>
    </w:lvl>
    <w:lvl w:ilvl="6" w:tplc="5D32B9B2">
      <w:start w:val="1"/>
      <w:numFmt w:val="decimal"/>
      <w:lvlText w:val="%7."/>
      <w:lvlJc w:val="left"/>
      <w:pPr>
        <w:ind w:left="720" w:hanging="360"/>
      </w:pPr>
    </w:lvl>
    <w:lvl w:ilvl="7" w:tplc="516E4E62">
      <w:start w:val="1"/>
      <w:numFmt w:val="decimal"/>
      <w:lvlText w:val="%8."/>
      <w:lvlJc w:val="left"/>
      <w:pPr>
        <w:ind w:left="720" w:hanging="360"/>
      </w:pPr>
    </w:lvl>
    <w:lvl w:ilvl="8" w:tplc="86A4D39C">
      <w:start w:val="1"/>
      <w:numFmt w:val="decimal"/>
      <w:lvlText w:val="%9."/>
      <w:lvlJc w:val="left"/>
      <w:pPr>
        <w:ind w:left="720" w:hanging="360"/>
      </w:pPr>
    </w:lvl>
  </w:abstractNum>
  <w:abstractNum w:abstractNumId="20"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8F1948"/>
    <w:multiLevelType w:val="hybridMultilevel"/>
    <w:tmpl w:val="3FDC2E82"/>
    <w:lvl w:ilvl="0" w:tplc="2E1C3960">
      <w:start w:val="1"/>
      <w:numFmt w:val="decimal"/>
      <w:lvlText w:val="%1."/>
      <w:lvlJc w:val="left"/>
      <w:pPr>
        <w:ind w:left="2062"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6C72301B"/>
    <w:multiLevelType w:val="hybridMultilevel"/>
    <w:tmpl w:val="51827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4670A"/>
    <w:multiLevelType w:val="hybridMultilevel"/>
    <w:tmpl w:val="5AE45986"/>
    <w:lvl w:ilvl="0" w:tplc="CF38466C">
      <w:start w:val="1"/>
      <w:numFmt w:val="decimal"/>
      <w:lvlText w:val="%1."/>
      <w:lvlJc w:val="left"/>
      <w:pPr>
        <w:ind w:left="720" w:hanging="360"/>
      </w:pPr>
    </w:lvl>
    <w:lvl w:ilvl="1" w:tplc="18364AD6">
      <w:start w:val="1"/>
      <w:numFmt w:val="decimal"/>
      <w:lvlText w:val="%2."/>
      <w:lvlJc w:val="left"/>
      <w:pPr>
        <w:ind w:left="720" w:hanging="360"/>
      </w:pPr>
    </w:lvl>
    <w:lvl w:ilvl="2" w:tplc="5E429A76">
      <w:start w:val="1"/>
      <w:numFmt w:val="decimal"/>
      <w:lvlText w:val="%3."/>
      <w:lvlJc w:val="left"/>
      <w:pPr>
        <w:ind w:left="720" w:hanging="360"/>
      </w:pPr>
    </w:lvl>
    <w:lvl w:ilvl="3" w:tplc="0712B610">
      <w:start w:val="1"/>
      <w:numFmt w:val="decimal"/>
      <w:lvlText w:val="%4."/>
      <w:lvlJc w:val="left"/>
      <w:pPr>
        <w:ind w:left="720" w:hanging="360"/>
      </w:pPr>
    </w:lvl>
    <w:lvl w:ilvl="4" w:tplc="39AE20F4">
      <w:start w:val="1"/>
      <w:numFmt w:val="decimal"/>
      <w:lvlText w:val="%5."/>
      <w:lvlJc w:val="left"/>
      <w:pPr>
        <w:ind w:left="720" w:hanging="360"/>
      </w:pPr>
    </w:lvl>
    <w:lvl w:ilvl="5" w:tplc="72B88B90">
      <w:start w:val="1"/>
      <w:numFmt w:val="decimal"/>
      <w:lvlText w:val="%6."/>
      <w:lvlJc w:val="left"/>
      <w:pPr>
        <w:ind w:left="720" w:hanging="360"/>
      </w:pPr>
    </w:lvl>
    <w:lvl w:ilvl="6" w:tplc="7CB244A2">
      <w:start w:val="1"/>
      <w:numFmt w:val="decimal"/>
      <w:lvlText w:val="%7."/>
      <w:lvlJc w:val="left"/>
      <w:pPr>
        <w:ind w:left="720" w:hanging="360"/>
      </w:pPr>
    </w:lvl>
    <w:lvl w:ilvl="7" w:tplc="7D825BA0">
      <w:start w:val="1"/>
      <w:numFmt w:val="decimal"/>
      <w:lvlText w:val="%8."/>
      <w:lvlJc w:val="left"/>
      <w:pPr>
        <w:ind w:left="720" w:hanging="360"/>
      </w:pPr>
    </w:lvl>
    <w:lvl w:ilvl="8" w:tplc="6E78658A">
      <w:start w:val="1"/>
      <w:numFmt w:val="decimal"/>
      <w:lvlText w:val="%9."/>
      <w:lvlJc w:val="left"/>
      <w:pPr>
        <w:ind w:left="720" w:hanging="360"/>
      </w:pPr>
    </w:lvl>
  </w:abstractNum>
  <w:abstractNum w:abstractNumId="24" w15:restartNumberingAfterBreak="0">
    <w:nsid w:val="6F670440"/>
    <w:multiLevelType w:val="hybridMultilevel"/>
    <w:tmpl w:val="9B60430A"/>
    <w:lvl w:ilvl="0" w:tplc="E23A5F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963582">
    <w:abstractNumId w:val="9"/>
  </w:num>
  <w:num w:numId="2" w16cid:durableId="852304316">
    <w:abstractNumId w:val="25"/>
  </w:num>
  <w:num w:numId="3" w16cid:durableId="924654074">
    <w:abstractNumId w:val="15"/>
  </w:num>
  <w:num w:numId="4" w16cid:durableId="993337377">
    <w:abstractNumId w:val="18"/>
  </w:num>
  <w:num w:numId="5" w16cid:durableId="936211431">
    <w:abstractNumId w:val="11"/>
  </w:num>
  <w:num w:numId="6" w16cid:durableId="1785348047">
    <w:abstractNumId w:val="0"/>
  </w:num>
  <w:num w:numId="7" w16cid:durableId="1533302457">
    <w:abstractNumId w:val="14"/>
  </w:num>
  <w:num w:numId="8" w16cid:durableId="827408034">
    <w:abstractNumId w:val="5"/>
  </w:num>
  <w:num w:numId="9" w16cid:durableId="678626074">
    <w:abstractNumId w:val="8"/>
  </w:num>
  <w:num w:numId="10" w16cid:durableId="1771243056">
    <w:abstractNumId w:val="12"/>
  </w:num>
  <w:num w:numId="11" w16cid:durableId="884221786">
    <w:abstractNumId w:val="16"/>
  </w:num>
  <w:num w:numId="12" w16cid:durableId="1493522057">
    <w:abstractNumId w:val="6"/>
  </w:num>
  <w:num w:numId="13" w16cid:durableId="1439255359">
    <w:abstractNumId w:val="13"/>
  </w:num>
  <w:num w:numId="14" w16cid:durableId="1219055913">
    <w:abstractNumId w:val="20"/>
  </w:num>
  <w:num w:numId="15" w16cid:durableId="2138596615">
    <w:abstractNumId w:val="23"/>
  </w:num>
  <w:num w:numId="16" w16cid:durableId="1090390735">
    <w:abstractNumId w:val="2"/>
  </w:num>
  <w:num w:numId="17" w16cid:durableId="124928688">
    <w:abstractNumId w:val="1"/>
  </w:num>
  <w:num w:numId="18" w16cid:durableId="1514151678">
    <w:abstractNumId w:val="19"/>
  </w:num>
  <w:num w:numId="19" w16cid:durableId="1079861779">
    <w:abstractNumId w:val="4"/>
  </w:num>
  <w:num w:numId="20" w16cid:durableId="422916436">
    <w:abstractNumId w:val="7"/>
  </w:num>
  <w:num w:numId="21" w16cid:durableId="1865627500">
    <w:abstractNumId w:val="22"/>
  </w:num>
  <w:num w:numId="22" w16cid:durableId="241763137">
    <w:abstractNumId w:val="24"/>
  </w:num>
  <w:num w:numId="23" w16cid:durableId="2045668319">
    <w:abstractNumId w:val="10"/>
  </w:num>
  <w:num w:numId="24" w16cid:durableId="1541627284">
    <w:abstractNumId w:val="17"/>
  </w:num>
  <w:num w:numId="25" w16cid:durableId="933561390">
    <w:abstractNumId w:val="3"/>
  </w:num>
  <w:num w:numId="26" w16cid:durableId="199040126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8AE"/>
    <w:rsid w:val="00010499"/>
    <w:rsid w:val="000149F7"/>
    <w:rsid w:val="000158F1"/>
    <w:rsid w:val="00022AD2"/>
    <w:rsid w:val="00023C70"/>
    <w:rsid w:val="000279F6"/>
    <w:rsid w:val="00032B78"/>
    <w:rsid w:val="00033731"/>
    <w:rsid w:val="00036349"/>
    <w:rsid w:val="00036863"/>
    <w:rsid w:val="00046916"/>
    <w:rsid w:val="00050FF6"/>
    <w:rsid w:val="0005348C"/>
    <w:rsid w:val="0005570A"/>
    <w:rsid w:val="00061517"/>
    <w:rsid w:val="00061F24"/>
    <w:rsid w:val="00064F61"/>
    <w:rsid w:val="00065277"/>
    <w:rsid w:val="00070BE8"/>
    <w:rsid w:val="00070D21"/>
    <w:rsid w:val="000770BE"/>
    <w:rsid w:val="00083660"/>
    <w:rsid w:val="00084144"/>
    <w:rsid w:val="00084D1E"/>
    <w:rsid w:val="0008710C"/>
    <w:rsid w:val="000901CC"/>
    <w:rsid w:val="00092256"/>
    <w:rsid w:val="00093F49"/>
    <w:rsid w:val="000958B2"/>
    <w:rsid w:val="000A1142"/>
    <w:rsid w:val="000A1B15"/>
    <w:rsid w:val="000A2712"/>
    <w:rsid w:val="000A464F"/>
    <w:rsid w:val="000A7FFE"/>
    <w:rsid w:val="000B0C75"/>
    <w:rsid w:val="000B5E55"/>
    <w:rsid w:val="000B6CAE"/>
    <w:rsid w:val="000C343E"/>
    <w:rsid w:val="000C586C"/>
    <w:rsid w:val="000C74F7"/>
    <w:rsid w:val="000D2317"/>
    <w:rsid w:val="000D5BAB"/>
    <w:rsid w:val="000D643B"/>
    <w:rsid w:val="000D6A7A"/>
    <w:rsid w:val="000D6BF6"/>
    <w:rsid w:val="000E5E5C"/>
    <w:rsid w:val="000E799B"/>
    <w:rsid w:val="000F1109"/>
    <w:rsid w:val="000F4729"/>
    <w:rsid w:val="001018C4"/>
    <w:rsid w:val="00102437"/>
    <w:rsid w:val="001041C2"/>
    <w:rsid w:val="001041FB"/>
    <w:rsid w:val="001042B6"/>
    <w:rsid w:val="00105B09"/>
    <w:rsid w:val="00106DFE"/>
    <w:rsid w:val="00120A45"/>
    <w:rsid w:val="00121F54"/>
    <w:rsid w:val="0012283F"/>
    <w:rsid w:val="00125DEE"/>
    <w:rsid w:val="00126519"/>
    <w:rsid w:val="00135737"/>
    <w:rsid w:val="00140906"/>
    <w:rsid w:val="00141F68"/>
    <w:rsid w:val="00142F19"/>
    <w:rsid w:val="001535E3"/>
    <w:rsid w:val="00157016"/>
    <w:rsid w:val="001611C0"/>
    <w:rsid w:val="001641CF"/>
    <w:rsid w:val="0016469B"/>
    <w:rsid w:val="00166EA0"/>
    <w:rsid w:val="001713CE"/>
    <w:rsid w:val="00172DEB"/>
    <w:rsid w:val="0017440F"/>
    <w:rsid w:val="001752C3"/>
    <w:rsid w:val="001770FB"/>
    <w:rsid w:val="00180668"/>
    <w:rsid w:val="001813DD"/>
    <w:rsid w:val="00182093"/>
    <w:rsid w:val="00182D80"/>
    <w:rsid w:val="0018463F"/>
    <w:rsid w:val="001872D8"/>
    <w:rsid w:val="00190873"/>
    <w:rsid w:val="00191664"/>
    <w:rsid w:val="0019336A"/>
    <w:rsid w:val="00193D51"/>
    <w:rsid w:val="00194ECC"/>
    <w:rsid w:val="001960A9"/>
    <w:rsid w:val="001965A8"/>
    <w:rsid w:val="001A072E"/>
    <w:rsid w:val="001A0D10"/>
    <w:rsid w:val="001A139C"/>
    <w:rsid w:val="001A2460"/>
    <w:rsid w:val="001A4692"/>
    <w:rsid w:val="001B4D5D"/>
    <w:rsid w:val="001C0B2B"/>
    <w:rsid w:val="001C3040"/>
    <w:rsid w:val="001D010B"/>
    <w:rsid w:val="001D0291"/>
    <w:rsid w:val="001D14BC"/>
    <w:rsid w:val="001D3093"/>
    <w:rsid w:val="001D3744"/>
    <w:rsid w:val="001D3E7A"/>
    <w:rsid w:val="001D6FFB"/>
    <w:rsid w:val="001E013E"/>
    <w:rsid w:val="001E23B1"/>
    <w:rsid w:val="001E285C"/>
    <w:rsid w:val="001E2EFD"/>
    <w:rsid w:val="001F0594"/>
    <w:rsid w:val="001F0D0E"/>
    <w:rsid w:val="001F127F"/>
    <w:rsid w:val="001F4DB5"/>
    <w:rsid w:val="001F5982"/>
    <w:rsid w:val="001F674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F5D"/>
    <w:rsid w:val="0023204A"/>
    <w:rsid w:val="00232B0C"/>
    <w:rsid w:val="002378E0"/>
    <w:rsid w:val="002432FE"/>
    <w:rsid w:val="0024440B"/>
    <w:rsid w:val="002458CF"/>
    <w:rsid w:val="00245E43"/>
    <w:rsid w:val="00254631"/>
    <w:rsid w:val="00254D99"/>
    <w:rsid w:val="002564FE"/>
    <w:rsid w:val="00256FE1"/>
    <w:rsid w:val="0025783A"/>
    <w:rsid w:val="002605B4"/>
    <w:rsid w:val="00260AFD"/>
    <w:rsid w:val="00263201"/>
    <w:rsid w:val="0026322B"/>
    <w:rsid w:val="00263936"/>
    <w:rsid w:val="0026463B"/>
    <w:rsid w:val="00273679"/>
    <w:rsid w:val="00273C54"/>
    <w:rsid w:val="0027418B"/>
    <w:rsid w:val="00274B84"/>
    <w:rsid w:val="002769D2"/>
    <w:rsid w:val="00277551"/>
    <w:rsid w:val="00281FD3"/>
    <w:rsid w:val="0028280E"/>
    <w:rsid w:val="002836BD"/>
    <w:rsid w:val="00284814"/>
    <w:rsid w:val="002877EB"/>
    <w:rsid w:val="002909C5"/>
    <w:rsid w:val="002A47CB"/>
    <w:rsid w:val="002A6B02"/>
    <w:rsid w:val="002A7072"/>
    <w:rsid w:val="002B06CA"/>
    <w:rsid w:val="002B501D"/>
    <w:rsid w:val="002B7A20"/>
    <w:rsid w:val="002B7F6D"/>
    <w:rsid w:val="002C20F7"/>
    <w:rsid w:val="002C358B"/>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6B49"/>
    <w:rsid w:val="002F1E90"/>
    <w:rsid w:val="002F41AF"/>
    <w:rsid w:val="003000F2"/>
    <w:rsid w:val="00303819"/>
    <w:rsid w:val="00305448"/>
    <w:rsid w:val="003103DB"/>
    <w:rsid w:val="0031050D"/>
    <w:rsid w:val="0031093E"/>
    <w:rsid w:val="00311A1F"/>
    <w:rsid w:val="00314411"/>
    <w:rsid w:val="00316E02"/>
    <w:rsid w:val="00316F0B"/>
    <w:rsid w:val="00316F62"/>
    <w:rsid w:val="00317826"/>
    <w:rsid w:val="00320CAA"/>
    <w:rsid w:val="00320F85"/>
    <w:rsid w:val="00321A68"/>
    <w:rsid w:val="003229A7"/>
    <w:rsid w:val="0032354F"/>
    <w:rsid w:val="00327C01"/>
    <w:rsid w:val="003303E0"/>
    <w:rsid w:val="00335352"/>
    <w:rsid w:val="00341DE0"/>
    <w:rsid w:val="00341F10"/>
    <w:rsid w:val="003457C5"/>
    <w:rsid w:val="00345902"/>
    <w:rsid w:val="00350630"/>
    <w:rsid w:val="00352ADA"/>
    <w:rsid w:val="00354A03"/>
    <w:rsid w:val="0035674A"/>
    <w:rsid w:val="00361DA1"/>
    <w:rsid w:val="00362E4B"/>
    <w:rsid w:val="00363A34"/>
    <w:rsid w:val="00363CB1"/>
    <w:rsid w:val="00364ED2"/>
    <w:rsid w:val="00366F28"/>
    <w:rsid w:val="003721C2"/>
    <w:rsid w:val="0037353C"/>
    <w:rsid w:val="00375595"/>
    <w:rsid w:val="00377226"/>
    <w:rsid w:val="00380E7D"/>
    <w:rsid w:val="003929F5"/>
    <w:rsid w:val="003A09D6"/>
    <w:rsid w:val="003A1E3A"/>
    <w:rsid w:val="003A233A"/>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2F42"/>
    <w:rsid w:val="003D37DC"/>
    <w:rsid w:val="003D5E3D"/>
    <w:rsid w:val="003D6943"/>
    <w:rsid w:val="003E0B34"/>
    <w:rsid w:val="003E0C59"/>
    <w:rsid w:val="003E2E1F"/>
    <w:rsid w:val="003E67B3"/>
    <w:rsid w:val="003F2AAE"/>
    <w:rsid w:val="003F2B3A"/>
    <w:rsid w:val="003F48D3"/>
    <w:rsid w:val="003F54FC"/>
    <w:rsid w:val="00405644"/>
    <w:rsid w:val="00410155"/>
    <w:rsid w:val="004104D4"/>
    <w:rsid w:val="0041064F"/>
    <w:rsid w:val="00410FFA"/>
    <w:rsid w:val="00411568"/>
    <w:rsid w:val="00412F82"/>
    <w:rsid w:val="00415E96"/>
    <w:rsid w:val="0041717F"/>
    <w:rsid w:val="00417633"/>
    <w:rsid w:val="00417BC1"/>
    <w:rsid w:val="00420047"/>
    <w:rsid w:val="004237B7"/>
    <w:rsid w:val="00424D78"/>
    <w:rsid w:val="00425011"/>
    <w:rsid w:val="00426056"/>
    <w:rsid w:val="00427DB6"/>
    <w:rsid w:val="004313FE"/>
    <w:rsid w:val="00435AE6"/>
    <w:rsid w:val="004365A8"/>
    <w:rsid w:val="00440ADE"/>
    <w:rsid w:val="00441ED1"/>
    <w:rsid w:val="004505B8"/>
    <w:rsid w:val="004528C6"/>
    <w:rsid w:val="004530D8"/>
    <w:rsid w:val="00453251"/>
    <w:rsid w:val="0045398C"/>
    <w:rsid w:val="004548CC"/>
    <w:rsid w:val="0045563E"/>
    <w:rsid w:val="00456BC5"/>
    <w:rsid w:val="00462F6E"/>
    <w:rsid w:val="0046405A"/>
    <w:rsid w:val="00470689"/>
    <w:rsid w:val="0047297D"/>
    <w:rsid w:val="00473FF5"/>
    <w:rsid w:val="00475373"/>
    <w:rsid w:val="004767D7"/>
    <w:rsid w:val="00476829"/>
    <w:rsid w:val="00481602"/>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D3A73"/>
    <w:rsid w:val="004D3ECB"/>
    <w:rsid w:val="004D5FFB"/>
    <w:rsid w:val="004D6195"/>
    <w:rsid w:val="004E0615"/>
    <w:rsid w:val="004E0917"/>
    <w:rsid w:val="004E0F77"/>
    <w:rsid w:val="004E30CC"/>
    <w:rsid w:val="004E3C5D"/>
    <w:rsid w:val="004E4B08"/>
    <w:rsid w:val="004F0173"/>
    <w:rsid w:val="004F0EC4"/>
    <w:rsid w:val="004F4E9B"/>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372B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706CA"/>
    <w:rsid w:val="00571598"/>
    <w:rsid w:val="00574092"/>
    <w:rsid w:val="00574C28"/>
    <w:rsid w:val="00577BEC"/>
    <w:rsid w:val="005828BD"/>
    <w:rsid w:val="00584FBE"/>
    <w:rsid w:val="00586C70"/>
    <w:rsid w:val="005878FA"/>
    <w:rsid w:val="00587AA2"/>
    <w:rsid w:val="005917BF"/>
    <w:rsid w:val="00592727"/>
    <w:rsid w:val="005A241E"/>
    <w:rsid w:val="005A4A0A"/>
    <w:rsid w:val="005B2166"/>
    <w:rsid w:val="005B32D2"/>
    <w:rsid w:val="005B456C"/>
    <w:rsid w:val="005B6CC7"/>
    <w:rsid w:val="005C2150"/>
    <w:rsid w:val="005D0145"/>
    <w:rsid w:val="005D2A39"/>
    <w:rsid w:val="005D44E3"/>
    <w:rsid w:val="005D7258"/>
    <w:rsid w:val="005D7328"/>
    <w:rsid w:val="005E2DCB"/>
    <w:rsid w:val="005E364F"/>
    <w:rsid w:val="005E3F12"/>
    <w:rsid w:val="005E5298"/>
    <w:rsid w:val="005F0754"/>
    <w:rsid w:val="005F1F55"/>
    <w:rsid w:val="005F3E64"/>
    <w:rsid w:val="006043A2"/>
    <w:rsid w:val="00604406"/>
    <w:rsid w:val="006068AE"/>
    <w:rsid w:val="006071E8"/>
    <w:rsid w:val="0061029D"/>
    <w:rsid w:val="006111A6"/>
    <w:rsid w:val="00617197"/>
    <w:rsid w:val="006171BA"/>
    <w:rsid w:val="00617350"/>
    <w:rsid w:val="00623901"/>
    <w:rsid w:val="00627329"/>
    <w:rsid w:val="00630EDF"/>
    <w:rsid w:val="00631053"/>
    <w:rsid w:val="0063466C"/>
    <w:rsid w:val="00640224"/>
    <w:rsid w:val="00643A20"/>
    <w:rsid w:val="0064559C"/>
    <w:rsid w:val="0064737D"/>
    <w:rsid w:val="00647BB9"/>
    <w:rsid w:val="00655B3A"/>
    <w:rsid w:val="00656E36"/>
    <w:rsid w:val="006572A4"/>
    <w:rsid w:val="00657B20"/>
    <w:rsid w:val="00661C27"/>
    <w:rsid w:val="0066791E"/>
    <w:rsid w:val="006701D3"/>
    <w:rsid w:val="00672002"/>
    <w:rsid w:val="00675359"/>
    <w:rsid w:val="00676816"/>
    <w:rsid w:val="00680220"/>
    <w:rsid w:val="006807EE"/>
    <w:rsid w:val="0068190D"/>
    <w:rsid w:val="00681BB7"/>
    <w:rsid w:val="00682A74"/>
    <w:rsid w:val="00687020"/>
    <w:rsid w:val="00687102"/>
    <w:rsid w:val="00692454"/>
    <w:rsid w:val="00692C90"/>
    <w:rsid w:val="0069445E"/>
    <w:rsid w:val="00695FE4"/>
    <w:rsid w:val="006A32AD"/>
    <w:rsid w:val="006A4E12"/>
    <w:rsid w:val="006B1D03"/>
    <w:rsid w:val="006B25B5"/>
    <w:rsid w:val="006B5EC1"/>
    <w:rsid w:val="006B6E38"/>
    <w:rsid w:val="006C0A75"/>
    <w:rsid w:val="006C765C"/>
    <w:rsid w:val="006D195F"/>
    <w:rsid w:val="006D5B2D"/>
    <w:rsid w:val="006E3B3F"/>
    <w:rsid w:val="006E6E53"/>
    <w:rsid w:val="006E7F55"/>
    <w:rsid w:val="006F0155"/>
    <w:rsid w:val="006F268E"/>
    <w:rsid w:val="006F2A62"/>
    <w:rsid w:val="006F389F"/>
    <w:rsid w:val="006F4177"/>
    <w:rsid w:val="006F7851"/>
    <w:rsid w:val="0070078F"/>
    <w:rsid w:val="007042D1"/>
    <w:rsid w:val="00706443"/>
    <w:rsid w:val="0071716C"/>
    <w:rsid w:val="00721BE8"/>
    <w:rsid w:val="0072206A"/>
    <w:rsid w:val="007309AB"/>
    <w:rsid w:val="00730FAC"/>
    <w:rsid w:val="00732082"/>
    <w:rsid w:val="007433C9"/>
    <w:rsid w:val="00750568"/>
    <w:rsid w:val="00756A93"/>
    <w:rsid w:val="007602BF"/>
    <w:rsid w:val="00760BDB"/>
    <w:rsid w:val="00762EF8"/>
    <w:rsid w:val="007656CA"/>
    <w:rsid w:val="0076723E"/>
    <w:rsid w:val="0076740D"/>
    <w:rsid w:val="00767646"/>
    <w:rsid w:val="00767F95"/>
    <w:rsid w:val="00770048"/>
    <w:rsid w:val="00772832"/>
    <w:rsid w:val="00774175"/>
    <w:rsid w:val="00775CDE"/>
    <w:rsid w:val="00785392"/>
    <w:rsid w:val="0078562B"/>
    <w:rsid w:val="00791084"/>
    <w:rsid w:val="007919AA"/>
    <w:rsid w:val="00791FB8"/>
    <w:rsid w:val="00793831"/>
    <w:rsid w:val="00797FEA"/>
    <w:rsid w:val="007A030B"/>
    <w:rsid w:val="007A5ECC"/>
    <w:rsid w:val="007B1635"/>
    <w:rsid w:val="007C2404"/>
    <w:rsid w:val="007C2A26"/>
    <w:rsid w:val="007C3B44"/>
    <w:rsid w:val="007C69F3"/>
    <w:rsid w:val="007D03B4"/>
    <w:rsid w:val="007D2562"/>
    <w:rsid w:val="007D3622"/>
    <w:rsid w:val="007D39A6"/>
    <w:rsid w:val="007D42F4"/>
    <w:rsid w:val="007D6F77"/>
    <w:rsid w:val="007D758C"/>
    <w:rsid w:val="007D75FB"/>
    <w:rsid w:val="007E17F7"/>
    <w:rsid w:val="007F246D"/>
    <w:rsid w:val="007F3998"/>
    <w:rsid w:val="007F62D0"/>
    <w:rsid w:val="007F6A94"/>
    <w:rsid w:val="00801358"/>
    <w:rsid w:val="00801DDC"/>
    <w:rsid w:val="00804797"/>
    <w:rsid w:val="00807D74"/>
    <w:rsid w:val="00815235"/>
    <w:rsid w:val="00815679"/>
    <w:rsid w:val="00815782"/>
    <w:rsid w:val="00817686"/>
    <w:rsid w:val="00823DAA"/>
    <w:rsid w:val="00832047"/>
    <w:rsid w:val="00832FE7"/>
    <w:rsid w:val="008363EC"/>
    <w:rsid w:val="00836B57"/>
    <w:rsid w:val="00837800"/>
    <w:rsid w:val="00841113"/>
    <w:rsid w:val="00852E4D"/>
    <w:rsid w:val="00856528"/>
    <w:rsid w:val="00857ADD"/>
    <w:rsid w:val="00863405"/>
    <w:rsid w:val="0087101F"/>
    <w:rsid w:val="00871C43"/>
    <w:rsid w:val="0087557C"/>
    <w:rsid w:val="00876944"/>
    <w:rsid w:val="00881165"/>
    <w:rsid w:val="00885A2F"/>
    <w:rsid w:val="00886CDA"/>
    <w:rsid w:val="008940DC"/>
    <w:rsid w:val="00894218"/>
    <w:rsid w:val="00896873"/>
    <w:rsid w:val="00896B88"/>
    <w:rsid w:val="008A5479"/>
    <w:rsid w:val="008B0617"/>
    <w:rsid w:val="008B4BE1"/>
    <w:rsid w:val="008B5BF8"/>
    <w:rsid w:val="008B6E1D"/>
    <w:rsid w:val="008C46A7"/>
    <w:rsid w:val="008D160C"/>
    <w:rsid w:val="008D34DC"/>
    <w:rsid w:val="008D4A09"/>
    <w:rsid w:val="008D5FE6"/>
    <w:rsid w:val="008E0563"/>
    <w:rsid w:val="008E0778"/>
    <w:rsid w:val="008E1C04"/>
    <w:rsid w:val="008E59C0"/>
    <w:rsid w:val="008E6B2B"/>
    <w:rsid w:val="008F1049"/>
    <w:rsid w:val="008F17F9"/>
    <w:rsid w:val="008F1F91"/>
    <w:rsid w:val="008F320F"/>
    <w:rsid w:val="008F38F4"/>
    <w:rsid w:val="008F5737"/>
    <w:rsid w:val="008F67B9"/>
    <w:rsid w:val="009012DC"/>
    <w:rsid w:val="00903061"/>
    <w:rsid w:val="009056A7"/>
    <w:rsid w:val="00907529"/>
    <w:rsid w:val="00907CE1"/>
    <w:rsid w:val="0091195E"/>
    <w:rsid w:val="00912AA2"/>
    <w:rsid w:val="00920B99"/>
    <w:rsid w:val="0092208A"/>
    <w:rsid w:val="0092276B"/>
    <w:rsid w:val="009238F3"/>
    <w:rsid w:val="00930D39"/>
    <w:rsid w:val="00934896"/>
    <w:rsid w:val="00934FCA"/>
    <w:rsid w:val="009350FD"/>
    <w:rsid w:val="0093572F"/>
    <w:rsid w:val="00937335"/>
    <w:rsid w:val="00942761"/>
    <w:rsid w:val="009514F8"/>
    <w:rsid w:val="00955D95"/>
    <w:rsid w:val="00955FD5"/>
    <w:rsid w:val="00956907"/>
    <w:rsid w:val="009625F5"/>
    <w:rsid w:val="00966C8D"/>
    <w:rsid w:val="00970543"/>
    <w:rsid w:val="00970D04"/>
    <w:rsid w:val="00973B68"/>
    <w:rsid w:val="00974093"/>
    <w:rsid w:val="009753D6"/>
    <w:rsid w:val="00981D93"/>
    <w:rsid w:val="00981EC0"/>
    <w:rsid w:val="00981ECD"/>
    <w:rsid w:val="009843F8"/>
    <w:rsid w:val="009A0255"/>
    <w:rsid w:val="009A4141"/>
    <w:rsid w:val="009A44AC"/>
    <w:rsid w:val="009A5C0B"/>
    <w:rsid w:val="009B02C8"/>
    <w:rsid w:val="009B2B2D"/>
    <w:rsid w:val="009B2B6D"/>
    <w:rsid w:val="009B36E1"/>
    <w:rsid w:val="009B7284"/>
    <w:rsid w:val="009C2B25"/>
    <w:rsid w:val="009C7322"/>
    <w:rsid w:val="009D031F"/>
    <w:rsid w:val="009D3790"/>
    <w:rsid w:val="009E7F91"/>
    <w:rsid w:val="009F198C"/>
    <w:rsid w:val="009F4EB5"/>
    <w:rsid w:val="009F5808"/>
    <w:rsid w:val="009F7DC5"/>
    <w:rsid w:val="00A02070"/>
    <w:rsid w:val="00A05BF8"/>
    <w:rsid w:val="00A16290"/>
    <w:rsid w:val="00A220B3"/>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EF5"/>
    <w:rsid w:val="00A61C28"/>
    <w:rsid w:val="00A65030"/>
    <w:rsid w:val="00A659EF"/>
    <w:rsid w:val="00A65E93"/>
    <w:rsid w:val="00A70C53"/>
    <w:rsid w:val="00A7128D"/>
    <w:rsid w:val="00A744C9"/>
    <w:rsid w:val="00A76112"/>
    <w:rsid w:val="00A76C0F"/>
    <w:rsid w:val="00A76EA5"/>
    <w:rsid w:val="00A77AC3"/>
    <w:rsid w:val="00A77EAB"/>
    <w:rsid w:val="00A80514"/>
    <w:rsid w:val="00A8204D"/>
    <w:rsid w:val="00A848B7"/>
    <w:rsid w:val="00A855AB"/>
    <w:rsid w:val="00A8638B"/>
    <w:rsid w:val="00A90351"/>
    <w:rsid w:val="00A96CE4"/>
    <w:rsid w:val="00AA3C78"/>
    <w:rsid w:val="00AA4A55"/>
    <w:rsid w:val="00AA4EFB"/>
    <w:rsid w:val="00AA5716"/>
    <w:rsid w:val="00AA7778"/>
    <w:rsid w:val="00AB09ED"/>
    <w:rsid w:val="00AB1B02"/>
    <w:rsid w:val="00AB38DD"/>
    <w:rsid w:val="00AB76B4"/>
    <w:rsid w:val="00AC0A43"/>
    <w:rsid w:val="00AC0F68"/>
    <w:rsid w:val="00AC1FB8"/>
    <w:rsid w:val="00AC27E4"/>
    <w:rsid w:val="00AC64E2"/>
    <w:rsid w:val="00AD1569"/>
    <w:rsid w:val="00AD1D36"/>
    <w:rsid w:val="00AD396D"/>
    <w:rsid w:val="00AD478D"/>
    <w:rsid w:val="00AD6782"/>
    <w:rsid w:val="00AE0308"/>
    <w:rsid w:val="00AE03C9"/>
    <w:rsid w:val="00AE23AE"/>
    <w:rsid w:val="00AE3D05"/>
    <w:rsid w:val="00AE4313"/>
    <w:rsid w:val="00AE6646"/>
    <w:rsid w:val="00AE6DEF"/>
    <w:rsid w:val="00AF23FA"/>
    <w:rsid w:val="00AF5168"/>
    <w:rsid w:val="00AF5AFD"/>
    <w:rsid w:val="00B00962"/>
    <w:rsid w:val="00B03BBC"/>
    <w:rsid w:val="00B044AF"/>
    <w:rsid w:val="00B05D8E"/>
    <w:rsid w:val="00B0602F"/>
    <w:rsid w:val="00B06711"/>
    <w:rsid w:val="00B06741"/>
    <w:rsid w:val="00B07E80"/>
    <w:rsid w:val="00B1274C"/>
    <w:rsid w:val="00B15AC4"/>
    <w:rsid w:val="00B170DC"/>
    <w:rsid w:val="00B23ADC"/>
    <w:rsid w:val="00B24A7D"/>
    <w:rsid w:val="00B24C39"/>
    <w:rsid w:val="00B278CF"/>
    <w:rsid w:val="00B30A89"/>
    <w:rsid w:val="00B34C74"/>
    <w:rsid w:val="00B42BAB"/>
    <w:rsid w:val="00B43BCC"/>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41B8"/>
    <w:rsid w:val="00B8441B"/>
    <w:rsid w:val="00B852B4"/>
    <w:rsid w:val="00B86169"/>
    <w:rsid w:val="00B86F16"/>
    <w:rsid w:val="00B92D86"/>
    <w:rsid w:val="00B92E4B"/>
    <w:rsid w:val="00B97DE5"/>
    <w:rsid w:val="00B97F67"/>
    <w:rsid w:val="00BA1731"/>
    <w:rsid w:val="00BA3C71"/>
    <w:rsid w:val="00BA416E"/>
    <w:rsid w:val="00BA5BFB"/>
    <w:rsid w:val="00BA639D"/>
    <w:rsid w:val="00BA6803"/>
    <w:rsid w:val="00BB059F"/>
    <w:rsid w:val="00BB1938"/>
    <w:rsid w:val="00BB372A"/>
    <w:rsid w:val="00BB43D6"/>
    <w:rsid w:val="00BB52A4"/>
    <w:rsid w:val="00BC0AF0"/>
    <w:rsid w:val="00BD68BA"/>
    <w:rsid w:val="00BE46F8"/>
    <w:rsid w:val="00BE6C8E"/>
    <w:rsid w:val="00BE71BA"/>
    <w:rsid w:val="00BE7667"/>
    <w:rsid w:val="00BF168E"/>
    <w:rsid w:val="00BF1AFE"/>
    <w:rsid w:val="00BF539E"/>
    <w:rsid w:val="00C00B06"/>
    <w:rsid w:val="00C00F67"/>
    <w:rsid w:val="00C051AA"/>
    <w:rsid w:val="00C10005"/>
    <w:rsid w:val="00C11DEA"/>
    <w:rsid w:val="00C12CD5"/>
    <w:rsid w:val="00C20589"/>
    <w:rsid w:val="00C23A50"/>
    <w:rsid w:val="00C2536F"/>
    <w:rsid w:val="00C25723"/>
    <w:rsid w:val="00C2622D"/>
    <w:rsid w:val="00C26532"/>
    <w:rsid w:val="00C2768D"/>
    <w:rsid w:val="00C311C6"/>
    <w:rsid w:val="00C3386C"/>
    <w:rsid w:val="00C34998"/>
    <w:rsid w:val="00C37185"/>
    <w:rsid w:val="00C37839"/>
    <w:rsid w:val="00C43F4C"/>
    <w:rsid w:val="00C44292"/>
    <w:rsid w:val="00C44CD3"/>
    <w:rsid w:val="00C44F78"/>
    <w:rsid w:val="00C45F4B"/>
    <w:rsid w:val="00C46623"/>
    <w:rsid w:val="00C471BC"/>
    <w:rsid w:val="00C51799"/>
    <w:rsid w:val="00C51C26"/>
    <w:rsid w:val="00C52022"/>
    <w:rsid w:val="00C558F0"/>
    <w:rsid w:val="00C559A0"/>
    <w:rsid w:val="00C607AB"/>
    <w:rsid w:val="00C611B6"/>
    <w:rsid w:val="00C64876"/>
    <w:rsid w:val="00C652B6"/>
    <w:rsid w:val="00C65EC4"/>
    <w:rsid w:val="00C66AEA"/>
    <w:rsid w:val="00C6701D"/>
    <w:rsid w:val="00C7001F"/>
    <w:rsid w:val="00C704AD"/>
    <w:rsid w:val="00C71FCE"/>
    <w:rsid w:val="00C7575B"/>
    <w:rsid w:val="00C76902"/>
    <w:rsid w:val="00C82BE1"/>
    <w:rsid w:val="00C86C4C"/>
    <w:rsid w:val="00C936E4"/>
    <w:rsid w:val="00C9402D"/>
    <w:rsid w:val="00C94691"/>
    <w:rsid w:val="00C97698"/>
    <w:rsid w:val="00CA027A"/>
    <w:rsid w:val="00CA0F43"/>
    <w:rsid w:val="00CA2398"/>
    <w:rsid w:val="00CA453D"/>
    <w:rsid w:val="00CB41B6"/>
    <w:rsid w:val="00CC0CC0"/>
    <w:rsid w:val="00CC0E78"/>
    <w:rsid w:val="00CC3B01"/>
    <w:rsid w:val="00CC6D45"/>
    <w:rsid w:val="00CC7A45"/>
    <w:rsid w:val="00CD000E"/>
    <w:rsid w:val="00CD1DCE"/>
    <w:rsid w:val="00CD3A89"/>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5A30"/>
    <w:rsid w:val="00D41D11"/>
    <w:rsid w:val="00D4309B"/>
    <w:rsid w:val="00D50BDB"/>
    <w:rsid w:val="00D517D6"/>
    <w:rsid w:val="00D52684"/>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818"/>
    <w:rsid w:val="00D81DBC"/>
    <w:rsid w:val="00D91545"/>
    <w:rsid w:val="00D922AA"/>
    <w:rsid w:val="00D948E4"/>
    <w:rsid w:val="00D97937"/>
    <w:rsid w:val="00DA0DF1"/>
    <w:rsid w:val="00DA6CCA"/>
    <w:rsid w:val="00DB359C"/>
    <w:rsid w:val="00DB371A"/>
    <w:rsid w:val="00DB7E12"/>
    <w:rsid w:val="00DC00D2"/>
    <w:rsid w:val="00DC2EC9"/>
    <w:rsid w:val="00DC378D"/>
    <w:rsid w:val="00DC5D15"/>
    <w:rsid w:val="00DC769A"/>
    <w:rsid w:val="00DC775B"/>
    <w:rsid w:val="00DC7BAF"/>
    <w:rsid w:val="00DD143B"/>
    <w:rsid w:val="00DD1716"/>
    <w:rsid w:val="00DD3570"/>
    <w:rsid w:val="00DD4108"/>
    <w:rsid w:val="00DD5376"/>
    <w:rsid w:val="00DD6C3B"/>
    <w:rsid w:val="00DD7A4C"/>
    <w:rsid w:val="00DE009B"/>
    <w:rsid w:val="00DE3E01"/>
    <w:rsid w:val="00DE5CC2"/>
    <w:rsid w:val="00DE6F4A"/>
    <w:rsid w:val="00DE7632"/>
    <w:rsid w:val="00DF239F"/>
    <w:rsid w:val="00DF27D4"/>
    <w:rsid w:val="00DF3523"/>
    <w:rsid w:val="00DF4B79"/>
    <w:rsid w:val="00DF69DF"/>
    <w:rsid w:val="00E03D07"/>
    <w:rsid w:val="00E03DD2"/>
    <w:rsid w:val="00E10CCD"/>
    <w:rsid w:val="00E11A00"/>
    <w:rsid w:val="00E129E2"/>
    <w:rsid w:val="00E13280"/>
    <w:rsid w:val="00E157A4"/>
    <w:rsid w:val="00E16946"/>
    <w:rsid w:val="00E173F6"/>
    <w:rsid w:val="00E179DC"/>
    <w:rsid w:val="00E21638"/>
    <w:rsid w:val="00E24651"/>
    <w:rsid w:val="00E339BC"/>
    <w:rsid w:val="00E3447B"/>
    <w:rsid w:val="00E408AC"/>
    <w:rsid w:val="00E420B8"/>
    <w:rsid w:val="00E437DE"/>
    <w:rsid w:val="00E477B4"/>
    <w:rsid w:val="00E57802"/>
    <w:rsid w:val="00E601AA"/>
    <w:rsid w:val="00E64C5A"/>
    <w:rsid w:val="00E71674"/>
    <w:rsid w:val="00E72FBE"/>
    <w:rsid w:val="00E7450D"/>
    <w:rsid w:val="00E74799"/>
    <w:rsid w:val="00E77E57"/>
    <w:rsid w:val="00E9112D"/>
    <w:rsid w:val="00EA21E5"/>
    <w:rsid w:val="00EA569B"/>
    <w:rsid w:val="00EA638D"/>
    <w:rsid w:val="00EA6655"/>
    <w:rsid w:val="00EB0847"/>
    <w:rsid w:val="00EB36CD"/>
    <w:rsid w:val="00EB44EA"/>
    <w:rsid w:val="00EB6599"/>
    <w:rsid w:val="00EC0E3C"/>
    <w:rsid w:val="00EC2848"/>
    <w:rsid w:val="00EC39CD"/>
    <w:rsid w:val="00EC3A74"/>
    <w:rsid w:val="00EC6308"/>
    <w:rsid w:val="00EC6F8F"/>
    <w:rsid w:val="00EC7230"/>
    <w:rsid w:val="00EC7C91"/>
    <w:rsid w:val="00ED277F"/>
    <w:rsid w:val="00ED6CC5"/>
    <w:rsid w:val="00ED7793"/>
    <w:rsid w:val="00EE046B"/>
    <w:rsid w:val="00EE4AB7"/>
    <w:rsid w:val="00EF2696"/>
    <w:rsid w:val="00EF647D"/>
    <w:rsid w:val="00EF7F14"/>
    <w:rsid w:val="00F040F3"/>
    <w:rsid w:val="00F052B6"/>
    <w:rsid w:val="00F077D2"/>
    <w:rsid w:val="00F12FE2"/>
    <w:rsid w:val="00F13170"/>
    <w:rsid w:val="00F14ED8"/>
    <w:rsid w:val="00F15212"/>
    <w:rsid w:val="00F17628"/>
    <w:rsid w:val="00F20050"/>
    <w:rsid w:val="00F20E95"/>
    <w:rsid w:val="00F236C8"/>
    <w:rsid w:val="00F248CE"/>
    <w:rsid w:val="00F26A86"/>
    <w:rsid w:val="00F27362"/>
    <w:rsid w:val="00F30C7B"/>
    <w:rsid w:val="00F3175C"/>
    <w:rsid w:val="00F41609"/>
    <w:rsid w:val="00F419DB"/>
    <w:rsid w:val="00F43844"/>
    <w:rsid w:val="00F43CEA"/>
    <w:rsid w:val="00F44791"/>
    <w:rsid w:val="00F4486E"/>
    <w:rsid w:val="00F45827"/>
    <w:rsid w:val="00F45F76"/>
    <w:rsid w:val="00F5187F"/>
    <w:rsid w:val="00F525DF"/>
    <w:rsid w:val="00F52DAD"/>
    <w:rsid w:val="00F57DF8"/>
    <w:rsid w:val="00F609DB"/>
    <w:rsid w:val="00F64657"/>
    <w:rsid w:val="00F663B4"/>
    <w:rsid w:val="00F676FF"/>
    <w:rsid w:val="00F70577"/>
    <w:rsid w:val="00F710E9"/>
    <w:rsid w:val="00F71A4B"/>
    <w:rsid w:val="00F72414"/>
    <w:rsid w:val="00F7318C"/>
    <w:rsid w:val="00F76BF1"/>
    <w:rsid w:val="00F81A25"/>
    <w:rsid w:val="00F82807"/>
    <w:rsid w:val="00F82BD6"/>
    <w:rsid w:val="00F8348D"/>
    <w:rsid w:val="00F83712"/>
    <w:rsid w:val="00F9057F"/>
    <w:rsid w:val="00F90FAD"/>
    <w:rsid w:val="00F912FA"/>
    <w:rsid w:val="00F91380"/>
    <w:rsid w:val="00F930CB"/>
    <w:rsid w:val="00F942AF"/>
    <w:rsid w:val="00F969C3"/>
    <w:rsid w:val="00FA7C5B"/>
    <w:rsid w:val="00FB08BF"/>
    <w:rsid w:val="00FB1043"/>
    <w:rsid w:val="00FB16DD"/>
    <w:rsid w:val="00FB3F99"/>
    <w:rsid w:val="00FB5D85"/>
    <w:rsid w:val="00FB78BE"/>
    <w:rsid w:val="00FC0D57"/>
    <w:rsid w:val="00FC1731"/>
    <w:rsid w:val="00FC45D6"/>
    <w:rsid w:val="00FC4DA9"/>
    <w:rsid w:val="00FC7313"/>
    <w:rsid w:val="00FD00D9"/>
    <w:rsid w:val="00FD1153"/>
    <w:rsid w:val="00FD371B"/>
    <w:rsid w:val="00FD7D43"/>
    <w:rsid w:val="00FE3409"/>
    <w:rsid w:val="00FE63B9"/>
    <w:rsid w:val="00FF167D"/>
    <w:rsid w:val="00FF4350"/>
    <w:rsid w:val="00FF474B"/>
    <w:rsid w:val="00FF79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val="lt-LT"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val="lt-LT"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semiHidden/>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C46623"/>
    <w:rPr>
      <w:sz w:val="16"/>
      <w:szCs w:val="16"/>
    </w:rPr>
  </w:style>
  <w:style w:type="paragraph" w:styleId="Komentarotekstas">
    <w:name w:val="annotation text"/>
    <w:basedOn w:val="prastasis"/>
    <w:link w:val="KomentarotekstasDiagrama"/>
    <w:uiPriority w:val="99"/>
    <w:unhideWhenUsed/>
    <w:rsid w:val="00C46623"/>
    <w:rPr>
      <w:sz w:val="20"/>
      <w:szCs w:val="20"/>
    </w:rPr>
  </w:style>
  <w:style w:type="character" w:customStyle="1" w:styleId="KomentarotekstasDiagrama">
    <w:name w:val="Komentaro tekstas Diagrama"/>
    <w:basedOn w:val="Numatytasispastraiposriftas"/>
    <w:link w:val="Komentarotekstas"/>
    <w:uiPriority w:val="99"/>
    <w:rsid w:val="00C46623"/>
    <w:rPr>
      <w:sz w:val="20"/>
      <w:szCs w:val="20"/>
    </w:rPr>
  </w:style>
  <w:style w:type="paragraph" w:styleId="Komentarotema">
    <w:name w:val="annotation subject"/>
    <w:basedOn w:val="Komentarotekstas"/>
    <w:next w:val="Komentarotekstas"/>
    <w:link w:val="KomentarotemaDiagrama"/>
    <w:uiPriority w:val="99"/>
    <w:semiHidden/>
    <w:unhideWhenUsed/>
    <w:rsid w:val="00C46623"/>
    <w:rPr>
      <w:b/>
      <w:bCs/>
    </w:rPr>
  </w:style>
  <w:style w:type="character" w:customStyle="1" w:styleId="KomentarotemaDiagrama">
    <w:name w:val="Komentaro tema Diagrama"/>
    <w:basedOn w:val="KomentarotekstasDiagrama"/>
    <w:link w:val="Komentarotema"/>
    <w:uiPriority w:val="99"/>
    <w:semiHidden/>
    <w:rsid w:val="00C46623"/>
    <w:rPr>
      <w:b/>
      <w:bCs/>
      <w:sz w:val="20"/>
      <w:szCs w:val="20"/>
    </w:rPr>
  </w:style>
  <w:style w:type="character" w:styleId="Neapdorotaspaminjimas">
    <w:name w:val="Unresolved Mention"/>
    <w:basedOn w:val="Numatytasispastraiposriftas"/>
    <w:uiPriority w:val="99"/>
    <w:semiHidden/>
    <w:unhideWhenUsed/>
    <w:rsid w:val="00C46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Renata Narmontienė</DisplayName>
        <AccountId>864</AccountId>
        <AccountType/>
      </UserInfo>
      <UserInfo>
        <DisplayName>Giedrius Uogelė</DisplayName>
        <AccountId>656</AccountId>
        <AccountType/>
      </UserInfo>
      <UserInfo>
        <DisplayName>Lina Jucytė</DisplayName>
        <AccountId>790</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115879</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02119D5B-92EC-4810-9DCE-EE97653A49A3}">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06D3DF0C-41A7-BC4C-B15C-F563922C1008}">
  <ds:schemaRefs>
    <ds:schemaRef ds:uri="http://schemas.openxmlformats.org/officeDocument/2006/bibliography"/>
  </ds:schemaRefs>
</ds:datastoreItem>
</file>

<file path=customXml/itemProps3.xml><?xml version="1.0" encoding="utf-8"?>
<ds:datastoreItem xmlns:ds="http://schemas.openxmlformats.org/officeDocument/2006/customXml" ds:itemID="{2D4DCBCF-4B12-4E95-8B4F-C347D1F7D42A}">
  <ds:schemaRefs>
    <ds:schemaRef ds:uri="http://schemas.microsoft.com/sharepoint/v3/contenttype/forms"/>
  </ds:schemaRefs>
</ds:datastoreItem>
</file>

<file path=customXml/itemProps4.xml><?xml version="1.0" encoding="utf-8"?>
<ds:datastoreItem xmlns:ds="http://schemas.openxmlformats.org/officeDocument/2006/customXml" ds:itemID="{A2946F08-A4D8-4B30-9969-CC440F00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771F98-FE29-4184-9289-5EBC285EAD6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4335</Words>
  <Characters>2471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III dalis pastabos</vt:lpstr>
      <vt:lpstr>Techninė specifikacija III dalis pastabos</vt:lpstr>
    </vt:vector>
  </TitlesOfParts>
  <Manager/>
  <Company/>
  <LinksUpToDate>false</LinksUpToDate>
  <CharactersWithSpaces>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III dalis pastabos</dc:title>
  <dc:creator>Miroslav Prokopovič</dc:creator>
  <cp:lastModifiedBy>Adriana Šerlat</cp:lastModifiedBy>
  <cp:revision>27</cp:revision>
  <dcterms:created xsi:type="dcterms:W3CDTF">2025-10-16T18:56:00Z</dcterms:created>
  <dcterms:modified xsi:type="dcterms:W3CDTF">2025-11-19T04:29:00Z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864;#Renata Narmontienė;#656;#Giedrius Uogelė;#790;#Lina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327031</vt:lpwstr>
  </property>
  <property fmtid="{D5CDD505-2E9C-101B-9397-08002B2CF9AE}" pid="15" name="OLD_DMSPERMISSIONSCONFID_VALUE">
    <vt:lpwstr>False_</vt:lpwstr>
  </property>
</Properties>
</file>